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03" w:rsidRDefault="00C46003">
      <w:pPr>
        <w:rPr>
          <w:rFonts w:asciiTheme="minorHAnsi" w:hAnsiTheme="minorHAnsi"/>
          <w:lang w:val="ru-RU"/>
        </w:rPr>
      </w:pPr>
    </w:p>
    <w:p w:rsidR="00C46003" w:rsidRPr="00C46003" w:rsidRDefault="00C46003">
      <w:pPr>
        <w:rPr>
          <w:rFonts w:asciiTheme="minorHAnsi" w:hAnsiTheme="minorHAnsi"/>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583"/>
        <w:gridCol w:w="47"/>
        <w:gridCol w:w="631"/>
        <w:gridCol w:w="630"/>
        <w:gridCol w:w="631"/>
      </w:tblGrid>
      <w:tr w:rsidR="00C46003" w:rsidRPr="00B4582E" w:rsidTr="005B00F0">
        <w:trPr>
          <w:trHeight w:val="744"/>
        </w:trPr>
        <w:tc>
          <w:tcPr>
            <w:tcW w:w="4604" w:type="dxa"/>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 </w:t>
            </w:r>
          </w:p>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ԱՌԵՎՏՐԻ ՀԱՐԿԻ</w:t>
            </w:r>
          </w:p>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bCs/>
                <w:sz w:val="16"/>
                <w:szCs w:val="16"/>
                <w:lang w:val="fr-FR"/>
              </w:rPr>
              <w:t>(</w:t>
            </w:r>
            <w:r w:rsidRPr="00B4582E">
              <w:rPr>
                <w:rFonts w:ascii="GHEA Grapalat" w:hAnsi="GHEA Grapalat"/>
                <w:b/>
                <w:bCs/>
                <w:sz w:val="16"/>
                <w:szCs w:val="16"/>
              </w:rPr>
              <w:t>ԿԻՍԱՄՅԱԿԱՅԻՆ</w:t>
            </w:r>
            <w:r w:rsidRPr="00B4582E">
              <w:rPr>
                <w:rFonts w:ascii="GHEA Grapalat" w:hAnsi="GHEA Grapalat"/>
                <w:b/>
                <w:bCs/>
                <w:sz w:val="16"/>
                <w:szCs w:val="16"/>
                <w:lang w:val="fr-FR"/>
              </w:rPr>
              <w:t xml:space="preserve"> </w:t>
            </w:r>
            <w:r w:rsidRPr="00B4582E">
              <w:rPr>
                <w:rFonts w:ascii="GHEA Grapalat" w:hAnsi="GHEA Grapalat"/>
                <w:b/>
                <w:bCs/>
                <w:sz w:val="16"/>
                <w:szCs w:val="16"/>
              </w:rPr>
              <w:t>ՀԱՇՎԱՐԿ</w:t>
            </w:r>
            <w:r w:rsidRPr="00B4582E">
              <w:rPr>
                <w:rFonts w:ascii="GHEA Grapalat" w:hAnsi="GHEA Grapalat"/>
                <w:b/>
                <w:bCs/>
                <w:sz w:val="16"/>
                <w:szCs w:val="16"/>
                <w:lang w:val="fr-FR"/>
              </w:rPr>
              <w:t>-</w:t>
            </w:r>
            <w:r w:rsidRPr="00B4582E">
              <w:rPr>
                <w:rFonts w:ascii="GHEA Grapalat" w:hAnsi="GHEA Grapalat"/>
                <w:b/>
                <w:bCs/>
                <w:sz w:val="16"/>
                <w:szCs w:val="16"/>
              </w:rPr>
              <w:t>ՀԱՇՎԵՏՎՈՒԹՅՈՒՆ</w:t>
            </w:r>
            <w:r w:rsidRPr="00B4582E">
              <w:rPr>
                <w:rFonts w:ascii="GHEA Grapalat" w:hAnsi="GHEA Grapalat"/>
                <w:b/>
                <w:bCs/>
                <w:sz w:val="16"/>
                <w:szCs w:val="16"/>
                <w:lang w:val="fr-FR"/>
              </w:rPr>
              <w:t xml:space="preserve"> </w:t>
            </w:r>
            <w:r w:rsidRPr="00B4582E">
              <w:rPr>
                <w:rFonts w:ascii="GHEA Grapalat" w:hAnsi="GHEA Grapalat"/>
                <w:b/>
                <w:bCs/>
                <w:sz w:val="16"/>
                <w:szCs w:val="16"/>
              </w:rPr>
              <w:t>ՆԵՐԿԱՅԱՑՆՈՂ</w:t>
            </w:r>
            <w:r w:rsidRPr="00B4582E">
              <w:rPr>
                <w:rFonts w:ascii="GHEA Grapalat" w:hAnsi="GHEA Grapalat"/>
                <w:b/>
                <w:bCs/>
                <w:sz w:val="16"/>
                <w:szCs w:val="16"/>
                <w:lang w:val="fr-FR"/>
              </w:rPr>
              <w:t xml:space="preserve"> </w:t>
            </w:r>
            <w:r w:rsidRPr="00B4582E">
              <w:rPr>
                <w:rFonts w:ascii="GHEA Grapalat" w:hAnsi="GHEA Grapalat"/>
                <w:b/>
                <w:bCs/>
                <w:sz w:val="16"/>
                <w:szCs w:val="16"/>
              </w:rPr>
              <w:t>ԱՆՀԱՏ</w:t>
            </w:r>
            <w:r w:rsidRPr="00B4582E">
              <w:rPr>
                <w:rFonts w:ascii="GHEA Grapalat" w:hAnsi="GHEA Grapalat"/>
                <w:b/>
                <w:bCs/>
                <w:sz w:val="16"/>
                <w:szCs w:val="16"/>
                <w:lang w:val="fr-FR"/>
              </w:rPr>
              <w:t xml:space="preserve"> </w:t>
            </w:r>
            <w:r w:rsidRPr="00B4582E">
              <w:rPr>
                <w:rFonts w:ascii="GHEA Grapalat" w:hAnsi="GHEA Grapalat"/>
                <w:b/>
                <w:bCs/>
                <w:sz w:val="16"/>
                <w:szCs w:val="16"/>
              </w:rPr>
              <w:t>ՁԵՌՆԱՐԿԱՏԻՐՈՋ</w:t>
            </w:r>
            <w:r w:rsidRPr="00B4582E">
              <w:rPr>
                <w:rFonts w:ascii="GHEA Grapalat" w:hAnsi="GHEA Grapalat"/>
                <w:b/>
                <w:bCs/>
                <w:sz w:val="16"/>
                <w:szCs w:val="16"/>
                <w:lang w:val="fr-FR"/>
              </w:rPr>
              <w:t xml:space="preserve"> </w:t>
            </w:r>
            <w:r w:rsidRPr="00B4582E">
              <w:rPr>
                <w:rFonts w:ascii="GHEA Grapalat" w:hAnsi="GHEA Grapalat"/>
                <w:b/>
                <w:bCs/>
                <w:sz w:val="16"/>
                <w:szCs w:val="16"/>
              </w:rPr>
              <w:t>ՀԱՄԱՐ</w:t>
            </w:r>
            <w:r w:rsidRPr="00B4582E">
              <w:rPr>
                <w:rFonts w:ascii="GHEA Grapalat" w:hAnsi="GHEA Grapalat"/>
                <w:b/>
                <w:bCs/>
                <w:sz w:val="16"/>
                <w:szCs w:val="16"/>
                <w:lang w:val="fr-FR"/>
              </w:rPr>
              <w:t>)</w:t>
            </w:r>
          </w:p>
        </w:tc>
        <w:tc>
          <w:tcPr>
            <w:tcW w:w="5044" w:type="dxa"/>
            <w:gridSpan w:val="9"/>
            <w:vAlign w:val="center"/>
          </w:tcPr>
          <w:p w:rsidR="00C46003" w:rsidRPr="00B4582E" w:rsidRDefault="00C46003" w:rsidP="005B00F0">
            <w:pPr>
              <w:pStyle w:val="Header"/>
              <w:tabs>
                <w:tab w:val="left" w:pos="720"/>
              </w:tabs>
              <w:jc w:val="center"/>
              <w:rPr>
                <w:rFonts w:ascii="GHEA Grapalat" w:hAnsi="GHEA Grapalat"/>
                <w:sz w:val="16"/>
                <w:szCs w:val="16"/>
                <w:u w:val="single"/>
                <w:lang w:val="eu-ES"/>
              </w:rPr>
            </w:pPr>
            <w:r w:rsidRPr="00B4582E">
              <w:rPr>
                <w:rFonts w:ascii="GHEA Grapalat" w:hAnsi="GHEA Grapalat"/>
                <w:sz w:val="16"/>
                <w:szCs w:val="16"/>
                <w:lang w:val="eu-ES"/>
              </w:rPr>
              <w:t xml:space="preserve">Փաստաթղթի հերթական համարը </w:t>
            </w:r>
            <w:r w:rsidRPr="00B4582E">
              <w:rPr>
                <w:rFonts w:ascii="GHEA Grapalat" w:hAnsi="GHEA Grapalat"/>
                <w:sz w:val="16"/>
                <w:szCs w:val="16"/>
                <w:u w:val="single"/>
                <w:lang w:val="eu-ES"/>
              </w:rPr>
              <w:t>________________________________</w:t>
            </w:r>
          </w:p>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(լրացվում է հարկային մարմնի կողմից)</w:t>
            </w:r>
          </w:p>
        </w:tc>
      </w:tr>
      <w:tr w:rsidR="00C46003" w:rsidRPr="00B4582E" w:rsidTr="005B00F0">
        <w:trPr>
          <w:trHeight w:val="188"/>
        </w:trPr>
        <w:tc>
          <w:tcPr>
            <w:tcW w:w="4604" w:type="dxa"/>
            <w:tcBorders>
              <w:right w:val="single" w:sz="4" w:space="0" w:color="auto"/>
            </w:tcBorders>
            <w:vAlign w:val="center"/>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0" w:type="dxa"/>
            <w:gridSpan w:val="2"/>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trHeight w:val="178"/>
        </w:trPr>
        <w:tc>
          <w:tcPr>
            <w:tcW w:w="4604" w:type="dxa"/>
            <w:tcBorders>
              <w:right w:val="single" w:sz="4" w:space="0" w:color="auto"/>
            </w:tcBorders>
          </w:tcPr>
          <w:p w:rsidR="00C46003" w:rsidRPr="00B4582E" w:rsidRDefault="00C46003" w:rsidP="005B00F0">
            <w:pPr>
              <w:pStyle w:val="Header"/>
              <w:tabs>
                <w:tab w:val="left" w:pos="284"/>
              </w:tabs>
              <w:jc w:val="both"/>
              <w:rPr>
                <w:rFonts w:ascii="GHEA Grapalat" w:hAnsi="GHEA Grapalat"/>
                <w:sz w:val="16"/>
                <w:szCs w:val="16"/>
                <w:lang w:val="eu-ES"/>
              </w:rPr>
            </w:pPr>
            <w:r w:rsidRPr="00B4582E">
              <w:rPr>
                <w:rFonts w:ascii="GHEA Grapalat" w:hAnsi="GHEA Grapalat"/>
                <w:sz w:val="16"/>
                <w:szCs w:val="16"/>
                <w:lang w:val="eu-ES"/>
              </w:rPr>
              <w:t>2.</w:t>
            </w:r>
            <w:r w:rsidRPr="00B4582E">
              <w:rPr>
                <w:rFonts w:ascii="Courier New" w:hAnsi="Courier New" w:cs="Courier New"/>
                <w:sz w:val="16"/>
                <w:szCs w:val="16"/>
                <w:lang w:val="eu-ES"/>
              </w:rPr>
              <w:t> </w:t>
            </w:r>
            <w:r w:rsidRPr="00B4582E">
              <w:rPr>
                <w:rFonts w:ascii="GHEA Grapalat" w:hAnsi="GHEA Grapalat"/>
                <w:sz w:val="16"/>
                <w:szCs w:val="16"/>
                <w:lang w:val="eu-ES"/>
              </w:rPr>
              <w:t>Անհատ ձեռնարկատիրոջ անունը, ազգանունը</w:t>
            </w:r>
          </w:p>
        </w:tc>
        <w:tc>
          <w:tcPr>
            <w:tcW w:w="5044" w:type="dxa"/>
            <w:gridSpan w:val="9"/>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trHeight w:val="135"/>
        </w:trPr>
        <w:tc>
          <w:tcPr>
            <w:tcW w:w="4604" w:type="dxa"/>
            <w:tcBorders>
              <w:right w:val="single" w:sz="4" w:space="0" w:color="auto"/>
            </w:tcBorders>
          </w:tcPr>
          <w:p w:rsidR="00C46003" w:rsidRPr="00B4582E" w:rsidRDefault="00C46003"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3. Բնակության վայրը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trHeight w:val="355"/>
        </w:trPr>
        <w:tc>
          <w:tcPr>
            <w:tcW w:w="4604"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4. Ներկայացման ամսաթիվը, ամիսը, տարեթիվը</w:t>
            </w:r>
            <w:r w:rsidRPr="00B4582E">
              <w:rPr>
                <w:rFonts w:ascii="GHEA Grapalat" w:hAnsi="GHEA Grapalat"/>
                <w:sz w:val="16"/>
                <w:szCs w:val="16"/>
                <w:lang w:val="eu-ES"/>
              </w:rPr>
              <w:tab/>
            </w:r>
          </w:p>
        </w:tc>
        <w:tc>
          <w:tcPr>
            <w:tcW w:w="5044" w:type="dxa"/>
            <w:gridSpan w:val="9"/>
          </w:tcPr>
          <w:p w:rsidR="00C46003" w:rsidRPr="00B4582E" w:rsidRDefault="00C46003" w:rsidP="005B00F0">
            <w:pPr>
              <w:pStyle w:val="Header"/>
              <w:tabs>
                <w:tab w:val="left" w:pos="720"/>
              </w:tabs>
              <w:jc w:val="both"/>
              <w:rPr>
                <w:rFonts w:ascii="GHEA Grapalat" w:hAnsi="GHEA Grapalat"/>
                <w:sz w:val="16"/>
                <w:szCs w:val="16"/>
                <w:lang w:val="eu-ES"/>
              </w:rPr>
            </w:pPr>
          </w:p>
        </w:tc>
      </w:tr>
      <w:tr w:rsidR="00C46003" w:rsidRPr="00B4582E" w:rsidTr="005B00F0">
        <w:trPr>
          <w:trHeight w:val="158"/>
        </w:trPr>
        <w:tc>
          <w:tcPr>
            <w:tcW w:w="4604" w:type="dxa"/>
            <w:tcBorders>
              <w:top w:val="nil"/>
              <w:left w:val="nil"/>
              <w:bottom w:val="nil"/>
              <w:right w:val="single" w:sz="4" w:space="0" w:color="auto"/>
            </w:tcBorders>
          </w:tcPr>
          <w:p w:rsidR="00C46003" w:rsidRPr="00B4582E" w:rsidRDefault="00C46003" w:rsidP="005B00F0">
            <w:pPr>
              <w:pStyle w:val="Header"/>
              <w:tabs>
                <w:tab w:val="left" w:pos="720"/>
              </w:tabs>
              <w:jc w:val="both"/>
              <w:rPr>
                <w:rFonts w:ascii="GHEA Grapalat" w:hAnsi="GHEA Grapalat"/>
                <w:sz w:val="16"/>
                <w:szCs w:val="16"/>
                <w:lang w:val="eu-ES"/>
              </w:rPr>
            </w:pPr>
          </w:p>
        </w:tc>
        <w:tc>
          <w:tcPr>
            <w:tcW w:w="3105" w:type="dxa"/>
            <w:gridSpan w:val="5"/>
            <w:tcBorders>
              <w:left w:val="single" w:sz="4" w:space="0" w:color="auto"/>
            </w:tcBorders>
          </w:tcPr>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Չափի միավորը</w:t>
            </w:r>
          </w:p>
        </w:tc>
        <w:tc>
          <w:tcPr>
            <w:tcW w:w="1939" w:type="dxa"/>
            <w:gridSpan w:val="4"/>
            <w:tcBorders>
              <w:left w:val="single" w:sz="4" w:space="0" w:color="auto"/>
            </w:tcBorders>
          </w:tcPr>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Հազար ՀՀ դրամ</w:t>
            </w:r>
          </w:p>
        </w:tc>
      </w:tr>
    </w:tbl>
    <w:p w:rsidR="00C46003" w:rsidRPr="00B4582E" w:rsidRDefault="00C46003" w:rsidP="00C46003">
      <w:pPr>
        <w:jc w:val="right"/>
        <w:rPr>
          <w:rFonts w:ascii="GHEA Grapalat" w:hAnsi="GHEA Grapalat"/>
          <w:iCs/>
          <w:sz w:val="20"/>
          <w:szCs w:val="20"/>
        </w:rPr>
      </w:pPr>
    </w:p>
    <w:p w:rsidR="00C46003" w:rsidRPr="00B4582E" w:rsidRDefault="00C46003" w:rsidP="00C46003">
      <w:pPr>
        <w:jc w:val="center"/>
        <w:rPr>
          <w:rFonts w:ascii="GHEA Grapalat" w:hAnsi="GHEA Grapalat"/>
          <w:iCs/>
          <w:sz w:val="20"/>
          <w:szCs w:val="20"/>
          <w:lang w:val="eu-ES"/>
        </w:rPr>
      </w:pPr>
      <w:r w:rsidRPr="00B4582E">
        <w:rPr>
          <w:rFonts w:ascii="GHEA Grapalat" w:hAnsi="GHEA Grapalat"/>
          <w:iCs/>
          <w:sz w:val="20"/>
          <w:szCs w:val="20"/>
          <w:lang w:val="eu-ES"/>
        </w:rPr>
        <w:t>Հաշվետու ժամանակաշրջանը` 20___ թ. ________________ կիսամյակ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C46003" w:rsidRPr="00B4582E" w:rsidTr="005B00F0">
        <w:trPr>
          <w:trHeight w:val="248"/>
        </w:trPr>
        <w:tc>
          <w:tcPr>
            <w:tcW w:w="9639" w:type="dxa"/>
            <w:gridSpan w:val="2"/>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5. Օբյեկտների</w:t>
            </w:r>
          </w:p>
        </w:tc>
      </w:tr>
      <w:tr w:rsidR="00C46003" w:rsidRPr="00B4582E" w:rsidTr="005B00F0">
        <w:trPr>
          <w:trHeight w:val="247"/>
        </w:trPr>
        <w:tc>
          <w:tcPr>
            <w:tcW w:w="5387" w:type="dxa"/>
            <w:tcBorders>
              <w:top w:val="single" w:sz="4" w:space="0" w:color="auto"/>
              <w:left w:val="single" w:sz="4" w:space="0" w:color="auto"/>
              <w:bottom w:val="single" w:sz="4" w:space="0" w:color="auto"/>
              <w:right w:val="single" w:sz="4" w:space="0" w:color="auto"/>
            </w:tcBorders>
            <w:vAlign w:val="center"/>
          </w:tcPr>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տեսակները (խանութ, կրպակ (տաղավար), պահեստ)</w:t>
            </w:r>
          </w:p>
        </w:tc>
        <w:tc>
          <w:tcPr>
            <w:tcW w:w="4252" w:type="dxa"/>
            <w:tcBorders>
              <w:top w:val="single" w:sz="4" w:space="0" w:color="auto"/>
              <w:left w:val="single" w:sz="4" w:space="0" w:color="auto"/>
              <w:bottom w:val="single" w:sz="4" w:space="0" w:color="auto"/>
              <w:right w:val="single" w:sz="4" w:space="0" w:color="auto"/>
            </w:tcBorders>
            <w:vAlign w:val="center"/>
          </w:tcPr>
          <w:p w:rsidR="00C46003" w:rsidRPr="00B4582E" w:rsidRDefault="00C46003"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հասցեն</w:t>
            </w:r>
          </w:p>
        </w:tc>
      </w:tr>
      <w:tr w:rsidR="00C46003" w:rsidRPr="00B4582E" w:rsidTr="005B00F0">
        <w:tc>
          <w:tcPr>
            <w:tcW w:w="5387"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c>
          <w:tcPr>
            <w:tcW w:w="5387"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c>
          <w:tcPr>
            <w:tcW w:w="5387"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c>
          <w:tcPr>
            <w:tcW w:w="5387"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c>
          <w:tcPr>
            <w:tcW w:w="5387"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p>
        </w:tc>
      </w:tr>
    </w:tbl>
    <w:p w:rsidR="00C46003" w:rsidRDefault="00C46003" w:rsidP="00C46003">
      <w:pPr>
        <w:jc w:val="right"/>
        <w:rPr>
          <w:rFonts w:ascii="GHEA Grapalat" w:hAnsi="GHEA Grapalat"/>
          <w:iCs/>
          <w:sz w:val="20"/>
          <w:szCs w:val="20"/>
          <w:lang w:val="ru-RU"/>
        </w:rPr>
      </w:pPr>
    </w:p>
    <w:p w:rsidR="00C46003" w:rsidRPr="00C46003" w:rsidRDefault="00C46003" w:rsidP="00C46003">
      <w:pPr>
        <w:jc w:val="right"/>
        <w:rPr>
          <w:rFonts w:ascii="GHEA Grapalat" w:hAnsi="GHEA Grapalat"/>
          <w:iCs/>
          <w:sz w:val="20"/>
          <w:szCs w:val="20"/>
          <w:lang w:val="ru-RU"/>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8"/>
        <w:gridCol w:w="614"/>
        <w:gridCol w:w="614"/>
        <w:gridCol w:w="614"/>
        <w:gridCol w:w="614"/>
        <w:gridCol w:w="614"/>
        <w:gridCol w:w="615"/>
      </w:tblGrid>
      <w:tr w:rsidR="00C46003" w:rsidRPr="00B4582E" w:rsidTr="005B00F0">
        <w:trPr>
          <w:trHeight w:val="148"/>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6. Հաշվետու կիսամյակի ամիսները</w:t>
            </w:r>
          </w:p>
        </w:tc>
        <w:tc>
          <w:tcPr>
            <w:tcW w:w="614"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5" w:type="dxa"/>
            <w:vAlign w:val="center"/>
          </w:tcPr>
          <w:p w:rsidR="00C46003" w:rsidRPr="00B4582E" w:rsidRDefault="00C46003" w:rsidP="005B00F0">
            <w:pPr>
              <w:pStyle w:val="Header"/>
              <w:tabs>
                <w:tab w:val="left" w:pos="720"/>
              </w:tabs>
              <w:jc w:val="center"/>
              <w:rPr>
                <w:rFonts w:ascii="GHEA Grapalat" w:hAnsi="GHEA Grapalat"/>
                <w:sz w:val="16"/>
                <w:szCs w:val="16"/>
                <w:lang w:val="eu-ES"/>
              </w:rPr>
            </w:pPr>
          </w:p>
        </w:tc>
      </w:tr>
      <w:tr w:rsidR="00C46003" w:rsidRPr="00B4582E" w:rsidTr="005B00F0">
        <w:trPr>
          <w:trHeight w:val="360"/>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highlight w:val="green"/>
                <w:lang w:val="eu-ES"/>
              </w:rPr>
            </w:pPr>
            <w:r w:rsidRPr="00B4582E">
              <w:rPr>
                <w:rFonts w:ascii="GHEA Grapalat" w:hAnsi="GHEA Grapalat"/>
                <w:sz w:val="16"/>
                <w:szCs w:val="16"/>
                <w:lang w:val="eu-ES"/>
              </w:rPr>
              <w:t>7. Մատակարարներից ստացված հարկային հաշիվներում (ներմուծման դեպքում` մաքսային հայտարարագրերում) առանձնացված ԱԱՀ-ի գումարը</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5"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r>
      <w:tr w:rsidR="00C46003" w:rsidRPr="00B4582E" w:rsidTr="005B00F0">
        <w:trPr>
          <w:trHeight w:val="233"/>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 ամսվա սկզբում</w:t>
            </w: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5" w:type="dxa"/>
          </w:tcPr>
          <w:p w:rsidR="00C46003" w:rsidRPr="00B4582E" w:rsidRDefault="00C46003" w:rsidP="005B00F0">
            <w:pPr>
              <w:pStyle w:val="Header"/>
              <w:tabs>
                <w:tab w:val="left" w:pos="720"/>
              </w:tabs>
              <w:jc w:val="center"/>
              <w:rPr>
                <w:rFonts w:ascii="GHEA Grapalat" w:hAnsi="GHEA Grapalat"/>
                <w:sz w:val="16"/>
                <w:szCs w:val="16"/>
                <w:lang w:val="eu-ES"/>
              </w:rPr>
            </w:pPr>
          </w:p>
        </w:tc>
      </w:tr>
      <w:tr w:rsidR="00C46003" w:rsidRPr="00B4582E" w:rsidTr="005B00F0">
        <w:trPr>
          <w:trHeight w:val="127"/>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7.2. ամսում ստացված</w:t>
            </w: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5" w:type="dxa"/>
          </w:tcPr>
          <w:p w:rsidR="00C46003" w:rsidRPr="00B4582E" w:rsidRDefault="00C46003" w:rsidP="005B00F0">
            <w:pPr>
              <w:pStyle w:val="Header"/>
              <w:tabs>
                <w:tab w:val="left" w:pos="720"/>
              </w:tabs>
              <w:jc w:val="center"/>
              <w:rPr>
                <w:rFonts w:ascii="GHEA Grapalat" w:hAnsi="GHEA Grapalat"/>
                <w:sz w:val="16"/>
                <w:szCs w:val="16"/>
                <w:lang w:val="eu-ES"/>
              </w:rPr>
            </w:pPr>
          </w:p>
        </w:tc>
      </w:tr>
      <w:tr w:rsidR="00C46003" w:rsidRPr="00B4582E" w:rsidTr="005B00F0">
        <w:trPr>
          <w:jc w:val="center"/>
        </w:trPr>
        <w:tc>
          <w:tcPr>
            <w:tcW w:w="6118"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 Հաշվետու կիսամյակում (ըստ ամիսների) իրացման ընդհանուր շրջանառությունը</w:t>
            </w: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4" w:type="dxa"/>
          </w:tcPr>
          <w:p w:rsidR="00C46003" w:rsidRPr="00B4582E" w:rsidRDefault="00C46003" w:rsidP="005B00F0">
            <w:pPr>
              <w:pStyle w:val="Header"/>
              <w:tabs>
                <w:tab w:val="left" w:pos="720"/>
              </w:tabs>
              <w:jc w:val="center"/>
              <w:rPr>
                <w:rFonts w:ascii="GHEA Grapalat" w:hAnsi="GHEA Grapalat"/>
                <w:sz w:val="16"/>
                <w:szCs w:val="16"/>
                <w:lang w:val="eu-ES"/>
              </w:rPr>
            </w:pPr>
          </w:p>
        </w:tc>
        <w:tc>
          <w:tcPr>
            <w:tcW w:w="615" w:type="dxa"/>
          </w:tcPr>
          <w:p w:rsidR="00C46003" w:rsidRPr="00B4582E" w:rsidRDefault="00C46003" w:rsidP="005B00F0">
            <w:pPr>
              <w:pStyle w:val="Header"/>
              <w:tabs>
                <w:tab w:val="left" w:pos="720"/>
              </w:tabs>
              <w:jc w:val="center"/>
              <w:rPr>
                <w:rFonts w:ascii="GHEA Grapalat" w:hAnsi="GHEA Grapalat"/>
                <w:sz w:val="16"/>
                <w:szCs w:val="16"/>
                <w:lang w:val="eu-ES"/>
              </w:rPr>
            </w:pPr>
          </w:p>
        </w:tc>
      </w:tr>
      <w:tr w:rsidR="00C46003" w:rsidRPr="00B4582E" w:rsidTr="005B00F0">
        <w:trPr>
          <w:cantSplit/>
          <w:trHeight w:val="274"/>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 Առևտրի հարկ վճարողի կողմից հաշվետու կիսամյակում (ըստ ամիսների) դուրս գրված հարկային հաշվում նշված ԱԱՀ-ի գումարը</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4"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c>
          <w:tcPr>
            <w:tcW w:w="615" w:type="dxa"/>
            <w:vAlign w:val="center"/>
          </w:tcPr>
          <w:p w:rsidR="00C46003" w:rsidRPr="00B4582E" w:rsidRDefault="00C46003" w:rsidP="005B00F0">
            <w:pPr>
              <w:jc w:val="center"/>
              <w:rPr>
                <w:sz w:val="16"/>
                <w:szCs w:val="16"/>
              </w:rPr>
            </w:pPr>
            <w:r w:rsidRPr="00B4582E">
              <w:rPr>
                <w:rFonts w:ascii="GHEA Grapalat" w:hAnsi="GHEA Grapalat"/>
                <w:sz w:val="16"/>
                <w:szCs w:val="16"/>
                <w:lang w:val="eu-ES"/>
              </w:rPr>
              <w:t>X</w:t>
            </w:r>
          </w:p>
        </w:tc>
      </w:tr>
      <w:tr w:rsidR="00C46003" w:rsidRPr="00B4582E" w:rsidTr="005B00F0">
        <w:trPr>
          <w:cantSplit/>
          <w:trHeight w:val="309"/>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9.1. մատակարարներից ստացված հարկային հաշվի (ներմուծման դեպքում` մաքսային հայտարարագրի) հիման վրա</w:t>
            </w: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5" w:type="dxa"/>
            <w:vAlign w:val="center"/>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cantSplit/>
          <w:trHeight w:val="308"/>
          <w:jc w:val="center"/>
        </w:trPr>
        <w:tc>
          <w:tcPr>
            <w:tcW w:w="6118" w:type="dxa"/>
            <w:shd w:val="clear" w:color="auto" w:fill="auto"/>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9.2. առանց մատակարարներից ստացված հարկային հաշվի (ներմուծման դեպքում` մաքսային հայտարարագրի)</w:t>
            </w: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4" w:type="dxa"/>
            <w:vAlign w:val="center"/>
          </w:tcPr>
          <w:p w:rsidR="00C46003" w:rsidRPr="00B4582E" w:rsidRDefault="00C46003" w:rsidP="005B00F0">
            <w:pPr>
              <w:pStyle w:val="Header"/>
              <w:tabs>
                <w:tab w:val="left" w:pos="720"/>
              </w:tabs>
              <w:rPr>
                <w:rFonts w:ascii="GHEA Grapalat" w:hAnsi="GHEA Grapalat"/>
                <w:sz w:val="16"/>
                <w:szCs w:val="16"/>
                <w:lang w:val="eu-ES"/>
              </w:rPr>
            </w:pPr>
          </w:p>
        </w:tc>
        <w:tc>
          <w:tcPr>
            <w:tcW w:w="615" w:type="dxa"/>
            <w:vAlign w:val="center"/>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10. Հաշվետու կիսամյակում (ըստ ամիսների) առևտրի հարկով հարկվող շրջանառությունը (8 – 9.2), այդ թվում`</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10.1. ազատված շրջանառություն</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11. Առևտրի հարկի դրույքաչափը</w:t>
            </w:r>
          </w:p>
        </w:tc>
        <w:tc>
          <w:tcPr>
            <w:tcW w:w="3685" w:type="dxa"/>
            <w:gridSpan w:val="6"/>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12. Հարկվող շրջանառության նկատմամբ հաշվետու կիսամյակում (ըստ ամիսների) հաշվարկված առևտրի հարկի գումարը</w:t>
            </w:r>
          </w:p>
        </w:tc>
        <w:tc>
          <w:tcPr>
            <w:tcW w:w="614" w:type="dxa"/>
          </w:tcPr>
          <w:p w:rsidR="00C46003" w:rsidRPr="00B4582E" w:rsidRDefault="00C46003" w:rsidP="005B00F0">
            <w:pPr>
              <w:jc w:val="center"/>
              <w:rPr>
                <w:rFonts w:ascii="GHEA Grapalat" w:hAnsi="GHEA Grapalat"/>
                <w:iCs/>
                <w:sz w:val="16"/>
                <w:szCs w:val="16"/>
              </w:rPr>
            </w:pPr>
          </w:p>
        </w:tc>
        <w:tc>
          <w:tcPr>
            <w:tcW w:w="614" w:type="dxa"/>
          </w:tcPr>
          <w:p w:rsidR="00C46003" w:rsidRPr="00B4582E" w:rsidRDefault="00C46003" w:rsidP="005B00F0">
            <w:pPr>
              <w:jc w:val="center"/>
              <w:rPr>
                <w:rFonts w:ascii="GHEA Grapalat" w:hAnsi="GHEA Grapalat"/>
                <w:iCs/>
                <w:sz w:val="16"/>
                <w:szCs w:val="16"/>
              </w:rPr>
            </w:pPr>
          </w:p>
        </w:tc>
        <w:tc>
          <w:tcPr>
            <w:tcW w:w="614" w:type="dxa"/>
          </w:tcPr>
          <w:p w:rsidR="00C46003" w:rsidRPr="00B4582E" w:rsidRDefault="00C46003" w:rsidP="005B00F0">
            <w:pPr>
              <w:jc w:val="center"/>
              <w:rPr>
                <w:rFonts w:ascii="GHEA Grapalat" w:hAnsi="GHEA Grapalat"/>
                <w:iCs/>
                <w:sz w:val="16"/>
                <w:szCs w:val="16"/>
              </w:rPr>
            </w:pPr>
          </w:p>
        </w:tc>
        <w:tc>
          <w:tcPr>
            <w:tcW w:w="614" w:type="dxa"/>
          </w:tcPr>
          <w:p w:rsidR="00C46003" w:rsidRPr="00B4582E" w:rsidRDefault="00C46003" w:rsidP="005B00F0">
            <w:pPr>
              <w:jc w:val="center"/>
              <w:rPr>
                <w:rFonts w:ascii="GHEA Grapalat" w:hAnsi="GHEA Grapalat"/>
                <w:iCs/>
                <w:sz w:val="16"/>
                <w:szCs w:val="16"/>
              </w:rPr>
            </w:pPr>
          </w:p>
        </w:tc>
        <w:tc>
          <w:tcPr>
            <w:tcW w:w="614" w:type="dxa"/>
          </w:tcPr>
          <w:p w:rsidR="00C46003" w:rsidRPr="00B4582E" w:rsidRDefault="00C46003" w:rsidP="005B00F0">
            <w:pPr>
              <w:jc w:val="center"/>
              <w:rPr>
                <w:rFonts w:ascii="GHEA Grapalat" w:hAnsi="GHEA Grapalat"/>
                <w:iCs/>
                <w:sz w:val="16"/>
                <w:szCs w:val="16"/>
              </w:rPr>
            </w:pPr>
          </w:p>
        </w:tc>
        <w:tc>
          <w:tcPr>
            <w:tcW w:w="615" w:type="dxa"/>
          </w:tcPr>
          <w:p w:rsidR="00C46003" w:rsidRPr="00B4582E" w:rsidRDefault="00C46003" w:rsidP="005B00F0">
            <w:pPr>
              <w:jc w:val="center"/>
              <w:rPr>
                <w:rFonts w:ascii="GHEA Grapalat" w:hAnsi="GHEA Grapalat"/>
                <w:iCs/>
                <w:sz w:val="16"/>
                <w:szCs w:val="16"/>
              </w:rPr>
            </w:pPr>
          </w:p>
        </w:tc>
      </w:tr>
      <w:tr w:rsidR="00C46003" w:rsidRPr="00B4582E" w:rsidTr="005B00F0">
        <w:trPr>
          <w:trHeight w:val="207"/>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13. Հաշվետու կիսամյակում (ըստ ամիսների)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14. Առևտրի հարկի գումարից նվազեցվող գումարի հաշվարկման համար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գումարի նկատմամբ դրույքաչափը</w:t>
            </w:r>
          </w:p>
        </w:tc>
        <w:tc>
          <w:tcPr>
            <w:tcW w:w="3685" w:type="dxa"/>
            <w:gridSpan w:val="6"/>
          </w:tcPr>
          <w:p w:rsidR="00C46003" w:rsidRPr="00B4582E" w:rsidRDefault="00C46003" w:rsidP="005B00F0">
            <w:pPr>
              <w:jc w:val="center"/>
              <w:rPr>
                <w:rFonts w:ascii="GHEA Grapalat" w:hAnsi="GHEA Grapalat"/>
                <w:iCs/>
                <w:sz w:val="16"/>
                <w:szCs w:val="16"/>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15. Հաշվետու կիսամյակում (ըստ ամիսների) առևտրի հարկի գումարից նվազեցվող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16. Նախորդ ամիսներում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մասով առևտրի հարկի գումարից չնվազեցված և հաշվետու կիսամյակում (ըստ ամիսների) փոխանցված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17. Ընդամենը հաշվետու կիսամյակում (ըստ ամիսների) առևտրի հարկի գումարից նվազեցվող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18. Հաշվետու կիսամյակում (ըստ ամիսների) առևտրի հարկի նվազագույն գումարը (1%)</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19. Հաշվետու կիսամյակում (ըստ ամիսների) հաշվարկված առևտրի հարկի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20.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մասով առևտրի հարկի գումարից չնվազեցվող և հաջորդ ամիսներ փոխանցվող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21. Հաշվետու կիսամյակում (ըստ ամիսների) նվազեցման ենթակա առևտրի հարկի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 xml:space="preserve">22. Հաշվետու կիսամյակում (ըստ ամիսների) վճարման ենթակա առևտրի </w:t>
            </w:r>
            <w:r w:rsidRPr="00B4582E">
              <w:rPr>
                <w:rFonts w:ascii="GHEA Grapalat" w:hAnsi="GHEA Grapalat"/>
                <w:sz w:val="16"/>
                <w:szCs w:val="16"/>
                <w:lang w:val="eu-ES"/>
              </w:rPr>
              <w:lastRenderedPageBreak/>
              <w:t>հարկի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lastRenderedPageBreak/>
              <w:t>23. Հաշվետու կիսամյակում (ըստ ամիսների) վճարման ենթակա ԱԱՀ-ի գումարը (9.2-րդ կետի գումարը)</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r w:rsidR="00C46003" w:rsidRPr="00B4582E" w:rsidTr="005B00F0">
        <w:trPr>
          <w:jc w:val="center"/>
        </w:trPr>
        <w:tc>
          <w:tcPr>
            <w:tcW w:w="6118" w:type="dxa"/>
            <w:tcBorders>
              <w:top w:val="single" w:sz="4" w:space="0" w:color="auto"/>
              <w:left w:val="single" w:sz="4" w:space="0" w:color="auto"/>
              <w:bottom w:val="single" w:sz="4" w:space="0" w:color="auto"/>
            </w:tcBorders>
          </w:tcPr>
          <w:p w:rsidR="00C46003" w:rsidRPr="00B4582E" w:rsidRDefault="00C46003" w:rsidP="005B00F0">
            <w:pPr>
              <w:pStyle w:val="Header"/>
              <w:tabs>
                <w:tab w:val="left" w:pos="720"/>
              </w:tabs>
              <w:rPr>
                <w:rFonts w:ascii="GHEA Grapalat" w:hAnsi="GHEA Grapalat"/>
                <w:sz w:val="16"/>
                <w:szCs w:val="16"/>
                <w:lang w:val="eu-ES"/>
              </w:rPr>
            </w:pPr>
            <w:r w:rsidRPr="00B4582E">
              <w:rPr>
                <w:rFonts w:ascii="GHEA Grapalat" w:hAnsi="GHEA Grapalat"/>
                <w:bCs/>
                <w:sz w:val="16"/>
                <w:szCs w:val="16"/>
              </w:rPr>
              <w:t>24</w:t>
            </w:r>
            <w:r w:rsidRPr="00B4582E">
              <w:rPr>
                <w:rFonts w:ascii="GHEA Grapalat" w:hAnsi="GHEA Grapalat"/>
                <w:bCs/>
                <w:sz w:val="16"/>
                <w:szCs w:val="16"/>
                <w:lang w:val="hy-AM"/>
              </w:rPr>
              <w:t xml:space="preserve">. </w:t>
            </w:r>
            <w:r w:rsidRPr="00B4582E">
              <w:rPr>
                <w:rFonts w:ascii="GHEA Grapalat" w:hAnsi="GHEA Grapalat"/>
                <w:bCs/>
                <w:sz w:val="16"/>
                <w:szCs w:val="16"/>
              </w:rPr>
              <w:t>Հ</w:t>
            </w:r>
            <w:r w:rsidRPr="00B4582E">
              <w:rPr>
                <w:rFonts w:ascii="GHEA Grapalat" w:hAnsi="GHEA Grapalat"/>
                <w:bCs/>
                <w:sz w:val="16"/>
                <w:szCs w:val="16"/>
                <w:lang w:val="hy-AM"/>
              </w:rPr>
              <w:t>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4" w:type="dxa"/>
          </w:tcPr>
          <w:p w:rsidR="00C46003" w:rsidRPr="00B4582E" w:rsidRDefault="00C46003" w:rsidP="005B00F0">
            <w:pPr>
              <w:pStyle w:val="Header"/>
              <w:tabs>
                <w:tab w:val="left" w:pos="720"/>
              </w:tabs>
              <w:rPr>
                <w:rFonts w:ascii="GHEA Grapalat" w:hAnsi="GHEA Grapalat"/>
                <w:sz w:val="16"/>
                <w:szCs w:val="16"/>
                <w:lang w:val="eu-ES"/>
              </w:rPr>
            </w:pPr>
          </w:p>
        </w:tc>
        <w:tc>
          <w:tcPr>
            <w:tcW w:w="615" w:type="dxa"/>
          </w:tcPr>
          <w:p w:rsidR="00C46003" w:rsidRPr="00B4582E" w:rsidRDefault="00C46003" w:rsidP="005B00F0">
            <w:pPr>
              <w:pStyle w:val="Header"/>
              <w:tabs>
                <w:tab w:val="left" w:pos="720"/>
              </w:tabs>
              <w:rPr>
                <w:rFonts w:ascii="GHEA Grapalat" w:hAnsi="GHEA Grapalat"/>
                <w:sz w:val="16"/>
                <w:szCs w:val="16"/>
                <w:lang w:val="eu-ES"/>
              </w:rPr>
            </w:pPr>
          </w:p>
        </w:tc>
      </w:tr>
    </w:tbl>
    <w:p w:rsidR="00C46003" w:rsidRPr="00B4582E" w:rsidRDefault="00C46003" w:rsidP="00C46003">
      <w:pPr>
        <w:shd w:val="clear" w:color="auto" w:fill="FFFFFF"/>
        <w:ind w:firstLine="375"/>
        <w:jc w:val="both"/>
        <w:rPr>
          <w:rFonts w:ascii="GHEA Grapalat" w:hAnsi="GHEA Grapalat"/>
          <w:sz w:val="20"/>
          <w:szCs w:val="20"/>
        </w:rPr>
      </w:pPr>
    </w:p>
    <w:p w:rsidR="00C46003" w:rsidRPr="00B4582E" w:rsidRDefault="00C46003" w:rsidP="00C46003">
      <w:pPr>
        <w:shd w:val="clear" w:color="auto" w:fill="FFFFFF"/>
        <w:ind w:firstLine="375"/>
        <w:jc w:val="both"/>
        <w:rPr>
          <w:rFonts w:ascii="GHEA Grapalat" w:hAnsi="GHEA Grapalat"/>
          <w:sz w:val="20"/>
          <w:szCs w:val="20"/>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right"/>
        <w:rPr>
          <w:rFonts w:ascii="GHEA Grapalat" w:hAnsi="GHEA Grapalat"/>
          <w:b/>
          <w:sz w:val="20"/>
          <w:szCs w:val="20"/>
          <w:lang w:val="eu-ES" w:eastAsia="ru-RU"/>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C46003" w:rsidRDefault="00C46003" w:rsidP="00C46003">
      <w:pPr>
        <w:jc w:val="center"/>
        <w:rPr>
          <w:rFonts w:ascii="GHEA Grapalat" w:hAnsi="GHEA Grapalat" w:cs="Arial"/>
          <w:b/>
          <w:bCs/>
          <w:sz w:val="20"/>
          <w:szCs w:val="20"/>
        </w:rPr>
      </w:pPr>
    </w:p>
    <w:p w:rsidR="00C46003" w:rsidRPr="00C46003" w:rsidRDefault="00C46003" w:rsidP="00C46003">
      <w:pPr>
        <w:jc w:val="center"/>
        <w:rPr>
          <w:rFonts w:ascii="GHEA Grapalat" w:hAnsi="GHEA Grapalat" w:cs="Arial"/>
          <w:b/>
          <w:bCs/>
          <w:sz w:val="20"/>
          <w:szCs w:val="20"/>
        </w:rPr>
      </w:pPr>
    </w:p>
    <w:p w:rsidR="00C46003" w:rsidRPr="00C46003" w:rsidRDefault="00C46003" w:rsidP="00C46003">
      <w:pPr>
        <w:jc w:val="center"/>
        <w:rPr>
          <w:rFonts w:ascii="GHEA Grapalat" w:hAnsi="GHEA Grapalat" w:cs="Arial"/>
          <w:b/>
          <w:bCs/>
          <w:sz w:val="20"/>
          <w:szCs w:val="20"/>
        </w:rPr>
      </w:pPr>
    </w:p>
    <w:p w:rsidR="00C46003" w:rsidRPr="00C46003"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Default="00C46003" w:rsidP="00C46003">
      <w:pPr>
        <w:jc w:val="center"/>
        <w:rPr>
          <w:rFonts w:ascii="GHEA Grapalat" w:hAnsi="GHEA Grapalat" w:cs="Arial"/>
          <w:b/>
          <w:bCs/>
          <w:sz w:val="20"/>
          <w:szCs w:val="20"/>
          <w:lang w:val="ru-RU"/>
        </w:rPr>
      </w:pPr>
    </w:p>
    <w:p w:rsidR="00C46003" w:rsidRDefault="00C46003" w:rsidP="00C46003">
      <w:pPr>
        <w:jc w:val="center"/>
        <w:rPr>
          <w:rFonts w:ascii="GHEA Grapalat" w:hAnsi="GHEA Grapalat" w:cs="Arial"/>
          <w:b/>
          <w:bCs/>
          <w:sz w:val="20"/>
          <w:szCs w:val="20"/>
          <w:lang w:val="ru-RU"/>
        </w:rPr>
      </w:pPr>
    </w:p>
    <w:p w:rsidR="00C46003" w:rsidRDefault="00C46003" w:rsidP="00C46003">
      <w:pPr>
        <w:jc w:val="center"/>
        <w:rPr>
          <w:rFonts w:ascii="GHEA Grapalat" w:hAnsi="GHEA Grapalat" w:cs="Arial"/>
          <w:b/>
          <w:bCs/>
          <w:sz w:val="20"/>
          <w:szCs w:val="20"/>
          <w:lang w:val="ru-RU"/>
        </w:rPr>
      </w:pPr>
    </w:p>
    <w:p w:rsidR="00C46003" w:rsidRDefault="00C46003" w:rsidP="00C46003">
      <w:pPr>
        <w:jc w:val="center"/>
        <w:rPr>
          <w:rFonts w:ascii="GHEA Grapalat" w:hAnsi="GHEA Grapalat" w:cs="Arial"/>
          <w:b/>
          <w:bCs/>
          <w:sz w:val="20"/>
          <w:szCs w:val="20"/>
          <w:lang w:val="ru-RU"/>
        </w:rPr>
      </w:pPr>
    </w:p>
    <w:p w:rsidR="00C46003" w:rsidRDefault="00C46003" w:rsidP="00C46003">
      <w:pPr>
        <w:jc w:val="center"/>
        <w:rPr>
          <w:rFonts w:ascii="GHEA Grapalat" w:hAnsi="GHEA Grapalat" w:cs="Arial"/>
          <w:b/>
          <w:bCs/>
          <w:sz w:val="20"/>
          <w:szCs w:val="20"/>
          <w:lang w:val="ru-RU"/>
        </w:rPr>
      </w:pPr>
    </w:p>
    <w:p w:rsidR="00C46003" w:rsidRPr="00C46003" w:rsidRDefault="00C46003" w:rsidP="00C46003">
      <w:pPr>
        <w:jc w:val="center"/>
        <w:rPr>
          <w:rFonts w:ascii="GHEA Grapalat" w:hAnsi="GHEA Grapalat" w:cs="Arial"/>
          <w:b/>
          <w:bCs/>
          <w:sz w:val="20"/>
          <w:szCs w:val="20"/>
          <w:lang w:val="ru-RU"/>
        </w:rPr>
      </w:pPr>
      <w:bookmarkStart w:id="0" w:name="_GoBack"/>
      <w:bookmarkEnd w:id="0"/>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rPr>
      </w:pPr>
    </w:p>
    <w:p w:rsidR="00C46003" w:rsidRPr="00B4582E" w:rsidRDefault="00C46003" w:rsidP="00C46003">
      <w:pPr>
        <w:jc w:val="center"/>
        <w:rPr>
          <w:rFonts w:ascii="GHEA Grapalat" w:hAnsi="GHEA Grapalat" w:cs="Arial"/>
          <w:b/>
          <w:bCs/>
          <w:sz w:val="20"/>
          <w:szCs w:val="20"/>
          <w:lang w:val="fr-FR"/>
        </w:rPr>
      </w:pPr>
    </w:p>
    <w:p w:rsidR="00C46003" w:rsidRPr="00B4582E" w:rsidRDefault="00C46003" w:rsidP="00C46003">
      <w:pPr>
        <w:jc w:val="center"/>
        <w:rPr>
          <w:rFonts w:ascii="GHEA Grapalat" w:hAnsi="GHEA Grapalat" w:cs="Arial"/>
          <w:b/>
          <w:bCs/>
          <w:sz w:val="20"/>
          <w:szCs w:val="20"/>
          <w:lang w:val="fr-FR"/>
        </w:rPr>
      </w:pPr>
      <w:r w:rsidRPr="00B4582E">
        <w:rPr>
          <w:rFonts w:ascii="GHEA Grapalat" w:hAnsi="GHEA Grapalat" w:cs="Arial"/>
          <w:b/>
          <w:bCs/>
          <w:sz w:val="20"/>
          <w:szCs w:val="20"/>
          <w:lang w:val="fr-FR"/>
        </w:rPr>
        <w:lastRenderedPageBreak/>
        <w:t>ՏԵՂԵԿՈՒԹՅՈՒՆՆԵՐ</w:t>
      </w:r>
    </w:p>
    <w:p w:rsidR="00C46003" w:rsidRPr="00B4582E" w:rsidRDefault="00C46003" w:rsidP="00C46003">
      <w:pPr>
        <w:jc w:val="center"/>
        <w:rPr>
          <w:rFonts w:ascii="GHEA Grapalat" w:hAnsi="GHEA Grapalat" w:cs="Arial"/>
          <w:b/>
          <w:bCs/>
          <w:sz w:val="20"/>
          <w:szCs w:val="20"/>
          <w:lang w:val="fr-FR"/>
        </w:rPr>
      </w:pPr>
      <w:r w:rsidRPr="00B4582E">
        <w:rPr>
          <w:rFonts w:ascii="GHEA Grapalat" w:hAnsi="GHEA Grapalat" w:cs="Arial"/>
          <w:b/>
          <w:bCs/>
          <w:sz w:val="20"/>
          <w:szCs w:val="20"/>
          <w:lang w:val="fr-FR"/>
        </w:rPr>
        <w:t>ԱՌԵՎՏՐԻ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ՀԱՐԿ</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ՎՃԱՐՈՂՆԵՐԻ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ԿՈՂՄԻՑ</w:t>
      </w:r>
      <w:r w:rsidRPr="00B4582E">
        <w:rPr>
          <w:rFonts w:ascii="GHEA Grapalat" w:hAnsi="GHEA Grapalat"/>
          <w:b/>
          <w:bCs/>
          <w:sz w:val="20"/>
          <w:szCs w:val="20"/>
          <w:lang w:val="fr-FR"/>
        </w:rPr>
        <w:t xml:space="preserve"> </w:t>
      </w:r>
      <w:r w:rsidRPr="00B4582E">
        <w:rPr>
          <w:rFonts w:ascii="GHEA Grapalat" w:hAnsi="GHEA Grapalat"/>
          <w:b/>
          <w:sz w:val="20"/>
          <w:szCs w:val="20"/>
          <w:lang w:val="fr-FR"/>
        </w:rPr>
        <w:t xml:space="preserve">ԱՌԵՎՏՐԱԿԱՆ (ԱՌՔ ՈՒ ՎԱՃԱՌՔԻ) </w:t>
      </w:r>
      <w:r w:rsidRPr="00B4582E">
        <w:rPr>
          <w:rStyle w:val="Strong"/>
          <w:rFonts w:ascii="GHEA Grapalat" w:hAnsi="GHEA Grapalat"/>
          <w:sz w:val="20"/>
          <w:szCs w:val="20"/>
        </w:rPr>
        <w:t>ԳՈՐԾՈՒՆԵՈՒԹՅԱՆ</w:t>
      </w:r>
      <w:r w:rsidRPr="00B4582E">
        <w:rPr>
          <w:rStyle w:val="Strong"/>
          <w:rFonts w:ascii="GHEA Grapalat" w:hAnsi="GHEA Grapalat"/>
          <w:sz w:val="20"/>
          <w:szCs w:val="20"/>
          <w:lang w:val="fr-FR"/>
        </w:rPr>
        <w:t xml:space="preserve"> </w:t>
      </w:r>
      <w:r w:rsidRPr="00B4582E">
        <w:rPr>
          <w:rFonts w:ascii="GHEA Grapalat" w:hAnsi="GHEA Grapalat" w:cs="Arial"/>
          <w:b/>
          <w:bCs/>
          <w:sz w:val="20"/>
          <w:szCs w:val="20"/>
          <w:lang w:val="fr-FR"/>
        </w:rPr>
        <w:t>ՆՊԱՏԱԿՆԵՐՈՎ</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ՁԵՌՔ</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ԲԵՐՎԱԾ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ԱՊՐԱՆՔՆԵՐԻ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ԴԻՄԱՑ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ՄԱՏԱԿԱՐԱՐՆԵՐԻՑ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ՍՏԱՑՎԱԾ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ՀԱՇՎԱՐԿԱՅԻՆ</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ՓԱՍՏԱԹՂԹԵՐԻ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ՎԵՐԱԲԵՐՅԱԼ</w:t>
      </w:r>
      <w:r w:rsidRPr="00B4582E">
        <w:rPr>
          <w:rFonts w:ascii="GHEA Grapalat" w:hAnsi="GHEA Grapalat"/>
          <w:b/>
          <w:bCs/>
          <w:sz w:val="20"/>
          <w:szCs w:val="20"/>
          <w:lang w:val="fr-FR"/>
        </w:rPr>
        <w:t xml:space="preserve"> </w:t>
      </w:r>
    </w:p>
    <w:p w:rsidR="00C46003" w:rsidRPr="00B4582E" w:rsidRDefault="00C46003" w:rsidP="00C46003">
      <w:pPr>
        <w:jc w:val="right"/>
        <w:rPr>
          <w:rFonts w:ascii="GHEA Grapalat" w:hAnsi="GHEA Grapalat" w:cs="Arial"/>
          <w:b/>
          <w:sz w:val="20"/>
          <w:szCs w:val="20"/>
          <w:lang w:val="eu-ES" w:eastAsia="ru-RU"/>
        </w:rPr>
      </w:pPr>
      <w:r w:rsidRPr="00B4582E">
        <w:rPr>
          <w:rFonts w:ascii="GHEA Grapalat" w:hAnsi="GHEA Grapalat" w:cs="Arial"/>
          <w:b/>
          <w:sz w:val="20"/>
          <w:szCs w:val="20"/>
          <w:lang w:val="eu-ES" w:eastAsia="ru-RU"/>
        </w:rPr>
        <w:t>Աղյուսակ</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29"/>
        <w:gridCol w:w="1406"/>
        <w:gridCol w:w="1417"/>
        <w:gridCol w:w="1475"/>
        <w:gridCol w:w="941"/>
        <w:gridCol w:w="1122"/>
        <w:gridCol w:w="773"/>
      </w:tblGrid>
      <w:tr w:rsidR="00C46003" w:rsidRPr="00B4582E" w:rsidTr="005B00F0">
        <w:trPr>
          <w:cantSplit/>
          <w:trHeight w:val="618"/>
        </w:trPr>
        <w:tc>
          <w:tcPr>
            <w:tcW w:w="533" w:type="dxa"/>
            <w:vMerge w:val="restart"/>
            <w:tcBorders>
              <w:top w:val="single" w:sz="4" w:space="0" w:color="auto"/>
              <w:left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հ/հ</w:t>
            </w:r>
          </w:p>
        </w:tc>
        <w:tc>
          <w:tcPr>
            <w:tcW w:w="2129" w:type="dxa"/>
            <w:vMerge w:val="restart"/>
            <w:tcBorders>
              <w:top w:val="single" w:sz="4" w:space="0" w:color="auto"/>
              <w:left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Իրավաբանական անձի անվանումը կամ անհատ ձեռնարկատիրոջ անունը, ազգանունը</w:t>
            </w:r>
          </w:p>
        </w:tc>
        <w:tc>
          <w:tcPr>
            <w:tcW w:w="1406" w:type="dxa"/>
            <w:vMerge w:val="restart"/>
            <w:tcBorders>
              <w:top w:val="single" w:sz="4" w:space="0" w:color="auto"/>
              <w:left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Հարկ վճարողի հաշվառման համարը </w:t>
            </w:r>
            <w:r w:rsidRPr="00B4582E">
              <w:rPr>
                <w:rFonts w:ascii="GHEA Grapalat" w:hAnsi="GHEA Grapalat"/>
                <w:b/>
                <w:sz w:val="16"/>
                <w:szCs w:val="16"/>
                <w:lang w:val="eu-ES"/>
              </w:rPr>
              <w:br/>
              <w:t>(ՀՎՀՀ)</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Հաշվարկային փաստաթղթի </w:t>
            </w:r>
          </w:p>
        </w:tc>
        <w:tc>
          <w:tcPr>
            <w:tcW w:w="941" w:type="dxa"/>
            <w:vMerge w:val="restart"/>
            <w:tcBorders>
              <w:top w:val="single" w:sz="4" w:space="0" w:color="auto"/>
              <w:left w:val="single" w:sz="4" w:space="0" w:color="auto"/>
              <w:right w:val="single" w:sz="4" w:space="0" w:color="auto"/>
            </w:tcBorders>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Գումարը` առանց ԱԱՀ-ի</w:t>
            </w:r>
          </w:p>
        </w:tc>
        <w:tc>
          <w:tcPr>
            <w:tcW w:w="1122" w:type="dxa"/>
            <w:vMerge w:val="restart"/>
            <w:tcBorders>
              <w:top w:val="single" w:sz="4" w:space="0" w:color="auto"/>
              <w:left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ԱԱՀ-ի գումարը</w:t>
            </w:r>
          </w:p>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vMerge w:val="restart"/>
            <w:tcBorders>
              <w:top w:val="single" w:sz="4" w:space="0" w:color="auto"/>
              <w:left w:val="single" w:sz="4" w:space="0" w:color="auto"/>
              <w:right w:val="single" w:sz="4" w:space="0" w:color="auto"/>
            </w:tcBorders>
            <w:shd w:val="clear" w:color="auto" w:fill="auto"/>
            <w:textDirection w:val="btLr"/>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Նշումներ</w:t>
            </w:r>
          </w:p>
        </w:tc>
      </w:tr>
      <w:tr w:rsidR="00C46003" w:rsidRPr="00B4582E" w:rsidTr="005B00F0">
        <w:trPr>
          <w:cantSplit/>
          <w:trHeight w:val="286"/>
        </w:trPr>
        <w:tc>
          <w:tcPr>
            <w:tcW w:w="533" w:type="dxa"/>
            <w:vMerge/>
            <w:tcBorders>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vMerge/>
            <w:tcBorders>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vMerge/>
            <w:tcBorders>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համարը</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ամսաթիվը</w:t>
            </w:r>
          </w:p>
        </w:tc>
        <w:tc>
          <w:tcPr>
            <w:tcW w:w="941" w:type="dxa"/>
            <w:vMerge/>
            <w:tcBorders>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vMerge/>
            <w:tcBorders>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vMerge/>
            <w:tcBorders>
              <w:left w:val="single" w:sz="4" w:space="0" w:color="auto"/>
              <w:bottom w:val="single" w:sz="4" w:space="0" w:color="auto"/>
              <w:right w:val="single" w:sz="4" w:space="0" w:color="auto"/>
            </w:tcBorders>
            <w:shd w:val="clear" w:color="auto" w:fill="auto"/>
            <w:textDirection w:val="btLr"/>
            <w:vAlign w:val="cente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9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2</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4</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5</w:t>
            </w: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6</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8</w:t>
            </w:r>
          </w:p>
        </w:tc>
      </w:tr>
      <w:tr w:rsidR="00C46003" w:rsidRPr="00B4582E" w:rsidTr="005B00F0">
        <w:trPr>
          <w:cantSplit/>
          <w:trHeight w:val="105"/>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212"/>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41"/>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248"/>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63"/>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90"/>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99"/>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r w:rsidR="00C46003" w:rsidRPr="00B4582E" w:rsidTr="005B00F0">
        <w:trPr>
          <w:cantSplit/>
          <w:trHeight w:val="343"/>
        </w:trPr>
        <w:tc>
          <w:tcPr>
            <w:tcW w:w="6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46003" w:rsidRPr="00B4582E" w:rsidRDefault="00C46003"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Ընդամենը</w:t>
            </w:r>
          </w:p>
        </w:tc>
        <w:tc>
          <w:tcPr>
            <w:tcW w:w="941" w:type="dxa"/>
            <w:tcBorders>
              <w:top w:val="single" w:sz="4" w:space="0" w:color="auto"/>
              <w:left w:val="single" w:sz="4" w:space="0" w:color="auto"/>
              <w:bottom w:val="single" w:sz="4" w:space="0" w:color="auto"/>
              <w:right w:val="single" w:sz="4" w:space="0" w:color="auto"/>
            </w:tcBorders>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C46003" w:rsidRPr="00B4582E" w:rsidRDefault="00C46003"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C46003" w:rsidRPr="00B4582E" w:rsidRDefault="00C46003" w:rsidP="005B00F0">
            <w:pPr>
              <w:pStyle w:val="Header"/>
              <w:tabs>
                <w:tab w:val="left" w:pos="720"/>
              </w:tabs>
              <w:jc w:val="center"/>
              <w:rPr>
                <w:rFonts w:ascii="GHEA Grapalat" w:hAnsi="GHEA Grapalat"/>
                <w:b/>
                <w:sz w:val="16"/>
                <w:szCs w:val="16"/>
                <w:lang w:val="eu-ES"/>
              </w:rPr>
            </w:pPr>
          </w:p>
        </w:tc>
      </w:tr>
    </w:tbl>
    <w:p w:rsidR="00C46003" w:rsidRPr="00B4582E" w:rsidRDefault="00C46003" w:rsidP="00C46003">
      <w:pPr>
        <w:jc w:val="right"/>
        <w:rPr>
          <w:rFonts w:ascii="GHEA Grapalat" w:hAnsi="GHEA Grapalat"/>
          <w:b/>
          <w:sz w:val="20"/>
          <w:szCs w:val="20"/>
          <w:lang w:val="eu-ES" w:eastAsia="ru-RU"/>
        </w:rPr>
      </w:pPr>
    </w:p>
    <w:p w:rsidR="00C46003" w:rsidRPr="00B4582E" w:rsidRDefault="00C46003" w:rsidP="00C46003">
      <w:pPr>
        <w:jc w:val="right"/>
        <w:rPr>
          <w:rFonts w:ascii="Arial LatArm" w:hAnsi="Arial LatArm"/>
          <w:iCs/>
          <w:sz w:val="12"/>
          <w:szCs w:val="12"/>
          <w:lang w:val="eu-ES"/>
        </w:rPr>
      </w:pPr>
    </w:p>
    <w:p w:rsidR="00C46003" w:rsidRPr="00B4582E" w:rsidRDefault="00C46003" w:rsidP="00C46003">
      <w:pPr>
        <w:jc w:val="right"/>
        <w:rPr>
          <w:rFonts w:ascii="Arial LatArm" w:hAnsi="Arial LatArm"/>
          <w:iCs/>
          <w:sz w:val="12"/>
          <w:szCs w:val="12"/>
          <w:lang w:val="eu-ES"/>
        </w:rPr>
      </w:pPr>
    </w:p>
    <w:p w:rsidR="00C46003" w:rsidRPr="00B4582E" w:rsidRDefault="00C46003" w:rsidP="00C46003">
      <w:pPr>
        <w:pStyle w:val="NormalWeb"/>
        <w:spacing w:before="0" w:beforeAutospacing="0" w:after="0" w:afterAutospacing="0"/>
        <w:ind w:firstLine="375"/>
        <w:jc w:val="center"/>
        <w:rPr>
          <w:rFonts w:ascii="Times Armenian" w:hAnsi="Times Armenian"/>
          <w:b/>
          <w:bCs/>
          <w:sz w:val="6"/>
          <w:szCs w:val="6"/>
          <w:lang w:val="eu-ES"/>
        </w:rPr>
      </w:pPr>
    </w:p>
    <w:p w:rsidR="00C46003" w:rsidRPr="00B4582E" w:rsidRDefault="00C46003" w:rsidP="00C46003">
      <w:pPr>
        <w:pStyle w:val="BodyTextIndent"/>
        <w:spacing w:after="0"/>
        <w:ind w:hanging="360"/>
        <w:rPr>
          <w:rFonts w:ascii="GHEA Grapalat" w:hAnsi="GHEA Grapalat"/>
          <w:color w:val="auto"/>
          <w:sz w:val="20"/>
          <w:szCs w:val="20"/>
          <w:u w:val="single"/>
          <w:lang w:val="eu-ES"/>
        </w:rPr>
      </w:pPr>
      <w:r w:rsidRPr="00B4582E">
        <w:rPr>
          <w:rFonts w:ascii="GHEA Grapalat" w:hAnsi="GHEA Grapalat"/>
          <w:b/>
          <w:color w:val="auto"/>
          <w:sz w:val="20"/>
          <w:szCs w:val="20"/>
          <w:lang w:val="eu-ES"/>
        </w:rPr>
        <w:t xml:space="preserve">        Անհատ ձեռնարկատեր   </w:t>
      </w:r>
      <w:r w:rsidRPr="00B4582E">
        <w:rPr>
          <w:rFonts w:ascii="GHEA Grapalat" w:hAnsi="GHEA Grapalat"/>
          <w:color w:val="auto"/>
          <w:sz w:val="20"/>
          <w:szCs w:val="20"/>
          <w:lang w:val="eu-ES"/>
        </w:rPr>
        <w:t xml:space="preserve">                  ________________            __________________________________</w:t>
      </w:r>
      <w:r w:rsidRPr="00B4582E">
        <w:rPr>
          <w:rFonts w:ascii="GHEA Grapalat" w:hAnsi="GHEA Grapalat"/>
          <w:color w:val="auto"/>
          <w:sz w:val="20"/>
          <w:szCs w:val="20"/>
          <w:u w:val="single"/>
          <w:lang w:val="eu-ES"/>
        </w:rPr>
        <w:t xml:space="preserve"> </w:t>
      </w:r>
    </w:p>
    <w:p w:rsidR="00C46003" w:rsidRPr="00B4582E" w:rsidRDefault="00C46003" w:rsidP="00C46003">
      <w:pPr>
        <w:pStyle w:val="BodyTextIndent"/>
        <w:spacing w:after="0"/>
        <w:ind w:left="-140" w:firstLine="567"/>
        <w:rPr>
          <w:rFonts w:ascii="GHEA Grapalat" w:hAnsi="GHEA Grapalat"/>
          <w:color w:val="auto"/>
          <w:sz w:val="16"/>
          <w:szCs w:val="20"/>
          <w:lang w:val="eu-ES"/>
        </w:rPr>
      </w:pPr>
      <w:r w:rsidRPr="00B4582E">
        <w:rPr>
          <w:rFonts w:ascii="GHEA Grapalat" w:hAnsi="GHEA Grapalat"/>
          <w:color w:val="auto"/>
          <w:sz w:val="16"/>
          <w:szCs w:val="20"/>
          <w:lang w:val="eu-ES"/>
        </w:rPr>
        <w:t xml:space="preserve">                                                                     (ստորագրությունը)                                 (անունը, ազգանունը)    </w:t>
      </w:r>
    </w:p>
    <w:p w:rsidR="00C46003" w:rsidRPr="00B4582E" w:rsidRDefault="00C46003" w:rsidP="00C46003">
      <w:pPr>
        <w:pStyle w:val="BodyTextIndent"/>
        <w:spacing w:after="0"/>
        <w:ind w:left="-140" w:firstLine="567"/>
        <w:rPr>
          <w:rFonts w:ascii="GHEA Grapalat" w:hAnsi="GHEA Grapalat"/>
          <w:color w:val="auto"/>
          <w:sz w:val="20"/>
          <w:szCs w:val="20"/>
          <w:lang w:val="eu-ES"/>
        </w:rPr>
      </w:pPr>
    </w:p>
    <w:p w:rsidR="00C46003" w:rsidRPr="00B4582E" w:rsidRDefault="00C46003" w:rsidP="00C46003">
      <w:pPr>
        <w:pStyle w:val="BodyTextIndent"/>
        <w:spacing w:line="232" w:lineRule="auto"/>
        <w:ind w:left="-140" w:firstLine="567"/>
        <w:rPr>
          <w:b/>
          <w:color w:val="auto"/>
          <w:sz w:val="22"/>
          <w:szCs w:val="22"/>
          <w:lang w:val="eu-ES"/>
        </w:rPr>
      </w:pPr>
    </w:p>
    <w:p w:rsidR="00C46003" w:rsidRPr="00B4582E" w:rsidRDefault="00C46003" w:rsidP="00C46003">
      <w:pPr>
        <w:ind w:firstLine="567"/>
        <w:jc w:val="both"/>
        <w:rPr>
          <w:rFonts w:ascii="GHEA Grapalat" w:hAnsi="GHEA Grapalat"/>
          <w:sz w:val="16"/>
          <w:szCs w:val="16"/>
        </w:rPr>
      </w:pPr>
    </w:p>
    <w:p w:rsidR="00C46003" w:rsidRPr="00B4582E" w:rsidRDefault="00C46003" w:rsidP="00C46003">
      <w:pPr>
        <w:ind w:firstLine="567"/>
        <w:jc w:val="both"/>
        <w:rPr>
          <w:rFonts w:ascii="GHEA Grapalat" w:hAnsi="GHEA Grapalat"/>
          <w:sz w:val="16"/>
          <w:szCs w:val="16"/>
          <w:lang w:val="eu-ES"/>
        </w:rPr>
      </w:pP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լրացվում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երկու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որոնք</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ներկայացվում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են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առձեռն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ներկայացնելու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դեպքում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մարմնի</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կողմից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գրանցվելուց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հետո</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մեկ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հանձնվում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անհատ</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ձեռնարկատիրոջը</w:t>
      </w:r>
      <w:proofErr w:type="spellEnd"/>
      <w:r w:rsidRPr="00B4582E">
        <w:rPr>
          <w:rFonts w:ascii="GHEA Grapalat" w:hAnsi="GHEA Grapalat"/>
          <w:sz w:val="16"/>
          <w:szCs w:val="16"/>
          <w:lang w:val="eu-ES"/>
        </w:rPr>
        <w:t xml:space="preserve">: </w:t>
      </w:r>
    </w:p>
    <w:p w:rsidR="00C46003" w:rsidRPr="00B4582E" w:rsidRDefault="00C46003" w:rsidP="00C46003">
      <w:pPr>
        <w:shd w:val="clear" w:color="auto" w:fill="FFFFFF"/>
        <w:ind w:firstLine="375"/>
        <w:jc w:val="both"/>
        <w:rPr>
          <w:rFonts w:ascii="GHEA Grapalat" w:hAnsi="GHEA Grapalat"/>
          <w:sz w:val="20"/>
          <w:szCs w:val="20"/>
          <w:lang w:val="eu-ES"/>
        </w:rPr>
      </w:pPr>
    </w:p>
    <w:p w:rsidR="00C46003" w:rsidRPr="00B4582E" w:rsidRDefault="00C46003" w:rsidP="00C46003">
      <w:pPr>
        <w:shd w:val="clear" w:color="auto" w:fill="FFFFFF"/>
        <w:ind w:firstLine="375"/>
        <w:jc w:val="both"/>
        <w:rPr>
          <w:rFonts w:ascii="GHEA Grapalat" w:hAnsi="GHEA Grapalat"/>
          <w:sz w:val="20"/>
          <w:szCs w:val="20"/>
          <w:lang w:val="eu-ES"/>
        </w:rPr>
      </w:pPr>
    </w:p>
    <w:p w:rsidR="00C46003" w:rsidRPr="00B4582E" w:rsidRDefault="00C46003" w:rsidP="00C46003">
      <w:pPr>
        <w:shd w:val="clear" w:color="auto" w:fill="FFFFFF"/>
        <w:ind w:firstLine="375"/>
        <w:jc w:val="both"/>
        <w:rPr>
          <w:rFonts w:ascii="GHEA Grapalat" w:hAnsi="GHEA Grapalat"/>
          <w:sz w:val="20"/>
          <w:szCs w:val="20"/>
          <w:lang w:val="eu-ES"/>
        </w:rPr>
      </w:pPr>
    </w:p>
    <w:p w:rsidR="00C46003" w:rsidRPr="00B4582E" w:rsidRDefault="00C46003" w:rsidP="00C46003">
      <w:pPr>
        <w:jc w:val="center"/>
        <w:rPr>
          <w:rFonts w:ascii="GHEA Grapalat" w:hAnsi="GHEA Grapalat"/>
          <w:b/>
          <w:bCs/>
        </w:rPr>
      </w:pPr>
    </w:p>
    <w:p w:rsidR="00C46003" w:rsidRPr="00B4582E" w:rsidRDefault="00C46003" w:rsidP="00C46003">
      <w:pPr>
        <w:jc w:val="center"/>
        <w:rPr>
          <w:rFonts w:ascii="GHEA Grapalat" w:hAnsi="GHEA Grapalat"/>
          <w:b/>
          <w:bCs/>
        </w:rPr>
      </w:pPr>
    </w:p>
    <w:p w:rsidR="00C46003" w:rsidRPr="00B4582E" w:rsidRDefault="00C46003" w:rsidP="00C46003">
      <w:pPr>
        <w:jc w:val="center"/>
        <w:rPr>
          <w:rFonts w:ascii="GHEA Grapalat" w:hAnsi="GHEA Grapalat"/>
          <w:b/>
          <w:bCs/>
        </w:rPr>
      </w:pPr>
    </w:p>
    <w:p w:rsidR="00C46003" w:rsidRPr="00B4582E" w:rsidRDefault="00C46003" w:rsidP="00C46003">
      <w:pPr>
        <w:jc w:val="center"/>
        <w:rPr>
          <w:rFonts w:ascii="GHEA Grapalat" w:hAnsi="GHEA Grapalat"/>
          <w:b/>
          <w:bCs/>
        </w:rPr>
      </w:pPr>
    </w:p>
    <w:p w:rsidR="00C46003" w:rsidRPr="00C46003" w:rsidRDefault="00C46003" w:rsidP="00C46003">
      <w:pPr>
        <w:jc w:val="center"/>
        <w:rPr>
          <w:rFonts w:ascii="GHEA Grapalat" w:hAnsi="GHEA Grapalat"/>
          <w:b/>
          <w:bCs/>
        </w:rPr>
      </w:pPr>
    </w:p>
    <w:p w:rsidR="00C46003" w:rsidRPr="00C46003" w:rsidRDefault="00C46003" w:rsidP="00C46003">
      <w:pPr>
        <w:jc w:val="center"/>
        <w:rPr>
          <w:rFonts w:ascii="GHEA Grapalat" w:hAnsi="GHEA Grapalat"/>
          <w:b/>
          <w:bCs/>
        </w:rPr>
      </w:pPr>
    </w:p>
    <w:p w:rsidR="00C46003" w:rsidRPr="00B4582E" w:rsidRDefault="00C46003" w:rsidP="00C46003">
      <w:pPr>
        <w:jc w:val="center"/>
        <w:rPr>
          <w:rFonts w:ascii="GHEA Grapalat" w:hAnsi="GHEA Grapalat"/>
          <w:b/>
          <w:bCs/>
          <w:lang w:val="eu-ES"/>
        </w:rPr>
      </w:pPr>
      <w:r w:rsidRPr="00B4582E">
        <w:rPr>
          <w:rFonts w:ascii="GHEA Grapalat" w:hAnsi="GHEA Grapalat"/>
          <w:b/>
          <w:bCs/>
          <w:lang w:val="eu-ES"/>
        </w:rPr>
        <w:lastRenderedPageBreak/>
        <w:t xml:space="preserve">Կ Ա Ր Գ </w:t>
      </w:r>
    </w:p>
    <w:p w:rsidR="00C46003" w:rsidRPr="00B4582E" w:rsidRDefault="00C46003" w:rsidP="00C46003">
      <w:pPr>
        <w:jc w:val="center"/>
        <w:rPr>
          <w:rFonts w:ascii="GHEA Grapalat" w:hAnsi="GHEA Grapalat"/>
          <w:b/>
          <w:bCs/>
          <w:lang w:val="eu-ES"/>
        </w:rPr>
      </w:pPr>
      <w:r w:rsidRPr="00B4582E">
        <w:rPr>
          <w:rFonts w:ascii="GHEA Grapalat" w:hAnsi="GHEA Grapalat"/>
          <w:b/>
          <w:bCs/>
          <w:lang w:val="eu-ES"/>
        </w:rPr>
        <w:t>ԱՌԵՎՏՐԻ ՀԱՐԿԻ ՀԱՇՎԱՐԿԻ ՁԵՎԻ ԼՐԱՑՄԱՆ</w:t>
      </w:r>
    </w:p>
    <w:p w:rsidR="00C46003" w:rsidRPr="00B4582E" w:rsidRDefault="00C46003" w:rsidP="00C46003">
      <w:pPr>
        <w:jc w:val="center"/>
        <w:rPr>
          <w:rFonts w:ascii="GHEA Grapalat" w:hAnsi="GHEA Grapalat"/>
          <w:b/>
          <w:bCs/>
          <w:lang w:val="eu-ES"/>
        </w:rPr>
      </w:pPr>
      <w:r w:rsidRPr="00B4582E">
        <w:rPr>
          <w:rFonts w:ascii="GHEA Grapalat" w:hAnsi="GHEA Grapalat"/>
          <w:b/>
          <w:bCs/>
          <w:lang w:val="eu-ES"/>
        </w:rPr>
        <w:t>(</w:t>
      </w:r>
      <w:r w:rsidRPr="00B4582E">
        <w:rPr>
          <w:rFonts w:ascii="GHEA Grapalat" w:hAnsi="GHEA Grapalat"/>
          <w:b/>
          <w:bCs/>
        </w:rPr>
        <w:t>ԿԻՍԱՄՅԱԿԱՅԻՆ</w:t>
      </w:r>
      <w:r w:rsidRPr="00B4582E">
        <w:rPr>
          <w:rFonts w:ascii="GHEA Grapalat" w:hAnsi="GHEA Grapalat"/>
          <w:b/>
          <w:bCs/>
          <w:lang w:val="eu-ES"/>
        </w:rPr>
        <w:t xml:space="preserve"> </w:t>
      </w:r>
      <w:r w:rsidRPr="00B4582E">
        <w:rPr>
          <w:rFonts w:ascii="GHEA Grapalat" w:hAnsi="GHEA Grapalat"/>
          <w:b/>
          <w:bCs/>
        </w:rPr>
        <w:t>ՀԱՇՎԱՐԿ</w:t>
      </w:r>
      <w:r w:rsidRPr="00B4582E">
        <w:rPr>
          <w:rFonts w:ascii="GHEA Grapalat" w:hAnsi="GHEA Grapalat"/>
          <w:b/>
          <w:bCs/>
          <w:lang w:val="eu-ES"/>
        </w:rPr>
        <w:t>-</w:t>
      </w:r>
      <w:r w:rsidRPr="00B4582E">
        <w:rPr>
          <w:rFonts w:ascii="GHEA Grapalat" w:hAnsi="GHEA Grapalat"/>
          <w:b/>
          <w:bCs/>
        </w:rPr>
        <w:t>ՀԱՇՎԵՏՎՈՒԹՅՈՒՆ</w:t>
      </w:r>
      <w:r w:rsidRPr="00B4582E">
        <w:rPr>
          <w:rFonts w:ascii="GHEA Grapalat" w:hAnsi="GHEA Grapalat"/>
          <w:b/>
          <w:bCs/>
          <w:lang w:val="eu-ES"/>
        </w:rPr>
        <w:t xml:space="preserve"> </w:t>
      </w:r>
      <w:r w:rsidRPr="00B4582E">
        <w:rPr>
          <w:rFonts w:ascii="GHEA Grapalat" w:hAnsi="GHEA Grapalat"/>
          <w:b/>
          <w:bCs/>
        </w:rPr>
        <w:t>ՆԵՐԿԱՅԱՑՆՈՂ</w:t>
      </w:r>
      <w:r w:rsidRPr="00B4582E">
        <w:rPr>
          <w:rFonts w:ascii="GHEA Grapalat" w:hAnsi="GHEA Grapalat"/>
          <w:b/>
          <w:bCs/>
          <w:lang w:val="eu-ES"/>
        </w:rPr>
        <w:t xml:space="preserve"> </w:t>
      </w:r>
      <w:r w:rsidRPr="00B4582E">
        <w:rPr>
          <w:rFonts w:ascii="GHEA Grapalat" w:hAnsi="GHEA Grapalat"/>
          <w:b/>
          <w:bCs/>
        </w:rPr>
        <w:t>ԱՆՀԱՏ</w:t>
      </w:r>
      <w:r w:rsidRPr="00B4582E">
        <w:rPr>
          <w:rFonts w:ascii="GHEA Grapalat" w:hAnsi="GHEA Grapalat"/>
          <w:b/>
          <w:bCs/>
          <w:lang w:val="eu-ES"/>
        </w:rPr>
        <w:t xml:space="preserve"> </w:t>
      </w:r>
      <w:r w:rsidRPr="00B4582E">
        <w:rPr>
          <w:rFonts w:ascii="GHEA Grapalat" w:hAnsi="GHEA Grapalat"/>
          <w:b/>
          <w:bCs/>
        </w:rPr>
        <w:t>ՁԵՌՆԱՐԿԱՏԻՐՈՋ</w:t>
      </w:r>
      <w:r w:rsidRPr="00B4582E">
        <w:rPr>
          <w:rFonts w:ascii="GHEA Grapalat" w:hAnsi="GHEA Grapalat"/>
          <w:b/>
          <w:bCs/>
          <w:lang w:val="eu-ES"/>
        </w:rPr>
        <w:t xml:space="preserve"> </w:t>
      </w:r>
      <w:r w:rsidRPr="00B4582E">
        <w:rPr>
          <w:rFonts w:ascii="GHEA Grapalat" w:hAnsi="GHEA Grapalat"/>
          <w:b/>
          <w:bCs/>
        </w:rPr>
        <w:t>ՀԱՄԱՐ</w:t>
      </w:r>
      <w:r w:rsidRPr="00B4582E">
        <w:rPr>
          <w:rFonts w:ascii="GHEA Grapalat" w:hAnsi="GHEA Grapalat"/>
          <w:b/>
          <w:bCs/>
          <w:lang w:val="eu-ES"/>
        </w:rPr>
        <w:t>)</w:t>
      </w:r>
    </w:p>
    <w:p w:rsidR="00C46003" w:rsidRPr="00B4582E" w:rsidRDefault="00C46003" w:rsidP="00C46003">
      <w:pPr>
        <w:ind w:firstLine="708"/>
        <w:jc w:val="both"/>
        <w:rPr>
          <w:rFonts w:ascii="GHEA Grapalat" w:hAnsi="GHEA Grapalat"/>
          <w:bCs/>
          <w:highlight w:val="yellow"/>
          <w:lang w:val="eu-ES"/>
        </w:rPr>
      </w:pP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 Առևտրի հարկի հաշվարկի (</w:t>
      </w:r>
      <w:proofErr w:type="spellStart"/>
      <w:r w:rsidRPr="00B4582E">
        <w:rPr>
          <w:rFonts w:ascii="GHEA Grapalat" w:hAnsi="GHEA Grapalat"/>
          <w:bCs/>
        </w:rPr>
        <w:t>կիսամյակային</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bCs/>
          <w:lang w:val="eu-ES"/>
        </w:rPr>
        <w:t>-</w:t>
      </w:r>
      <w:proofErr w:type="spellStart"/>
      <w:r w:rsidRPr="00B4582E">
        <w:rPr>
          <w:rFonts w:ascii="GHEA Grapalat" w:hAnsi="GHEA Grapalat"/>
          <w:bCs/>
        </w:rPr>
        <w:t>հաշվետվություն</w:t>
      </w:r>
      <w:proofErr w:type="spellEnd"/>
      <w:r w:rsidRPr="00B4582E">
        <w:rPr>
          <w:rFonts w:ascii="GHEA Grapalat" w:hAnsi="GHEA Grapalat"/>
          <w:bCs/>
          <w:lang w:val="eu-ES"/>
        </w:rPr>
        <w:t xml:space="preserve"> </w:t>
      </w:r>
      <w:proofErr w:type="spellStart"/>
      <w:r w:rsidRPr="00B4582E">
        <w:rPr>
          <w:rFonts w:ascii="GHEA Grapalat" w:hAnsi="GHEA Grapalat"/>
          <w:bCs/>
        </w:rPr>
        <w:t>ներկայացնող</w:t>
      </w:r>
      <w:proofErr w:type="spellEnd"/>
      <w:r w:rsidRPr="00B4582E">
        <w:rPr>
          <w:rFonts w:ascii="GHEA Grapalat" w:hAnsi="GHEA Grapalat"/>
          <w:bCs/>
          <w:lang w:val="eu-ES"/>
        </w:rPr>
        <w:t xml:space="preserve"> </w:t>
      </w:r>
      <w:proofErr w:type="spellStart"/>
      <w:r w:rsidRPr="00B4582E">
        <w:rPr>
          <w:rFonts w:ascii="GHEA Grapalat" w:hAnsi="GHEA Grapalat"/>
          <w:bCs/>
        </w:rPr>
        <w:t>անհատ</w:t>
      </w:r>
      <w:proofErr w:type="spellEnd"/>
      <w:r w:rsidRPr="00B4582E">
        <w:rPr>
          <w:rFonts w:ascii="GHEA Grapalat" w:hAnsi="GHEA Grapalat"/>
          <w:bCs/>
          <w:lang w:val="eu-ES"/>
        </w:rPr>
        <w:t xml:space="preserve"> </w:t>
      </w:r>
      <w:proofErr w:type="spellStart"/>
      <w:r w:rsidRPr="00B4582E">
        <w:rPr>
          <w:rFonts w:ascii="GHEA Grapalat" w:hAnsi="GHEA Grapalat"/>
          <w:bCs/>
        </w:rPr>
        <w:t>ձեռնարկատիրոջ</w:t>
      </w:r>
      <w:proofErr w:type="spellEnd"/>
      <w:r w:rsidRPr="00B4582E">
        <w:rPr>
          <w:rFonts w:ascii="GHEA Grapalat" w:hAnsi="GHEA Grapalat"/>
          <w:bCs/>
          <w:lang w:val="eu-ES"/>
        </w:rPr>
        <w:t xml:space="preserve"> </w:t>
      </w:r>
      <w:proofErr w:type="spellStart"/>
      <w:r w:rsidRPr="00B4582E">
        <w:rPr>
          <w:rFonts w:ascii="GHEA Grapalat" w:hAnsi="GHEA Grapalat"/>
          <w:bCs/>
        </w:rPr>
        <w:t>համար</w:t>
      </w:r>
      <w:proofErr w:type="spellEnd"/>
      <w:r w:rsidRPr="00B4582E">
        <w:rPr>
          <w:rFonts w:ascii="GHEA Grapalat" w:hAnsi="GHEA Grapalat"/>
          <w:bCs/>
          <w:lang w:val="eu-ES"/>
        </w:rPr>
        <w:t xml:space="preserve">) ձևը (այսուհետ` հաշվարկ) լրացվում է հազար դրամներով՝ ստորակետից հետո </w:t>
      </w:r>
      <w:r w:rsidRPr="00B4582E">
        <w:rPr>
          <w:rFonts w:ascii="GHEA Grapalat" w:hAnsi="GHEA Grapalat"/>
          <w:bCs/>
          <w:lang w:val="ru-RU"/>
        </w:rPr>
        <w:t>երկու</w:t>
      </w:r>
      <w:r w:rsidRPr="00B4582E">
        <w:rPr>
          <w:rFonts w:ascii="GHEA Grapalat" w:hAnsi="GHEA Grapalat"/>
          <w:bCs/>
          <w:lang w:val="eu-ES"/>
        </w:rPr>
        <w:t xml:space="preserve"> նիշի ճշտությամբ:</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 Հաշվարկի 1-ին կետում լրացվում է հարկ վճարողի հաշվառման համարը (ՀՎՀՀ-ն):</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3. Հաշվարկի 2-րդ կետում լրացվում են անհատ ձեռնարկատիրոջ անունը, ազգանունը: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4. Հաշվարկի 3-րդ կետում լրացվում է անհատ ձեռնարկատիրոջ բնակության վայրի հասցեն:</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5. Հաշվարկի 4-րդ կետում լրացվում է հաշվարկի ներկայացման ամսաթիվը, ամիսը, տարեթիվը: Փոստով հաշվարկը ներկայացնելու դեպքում, անկախ հաշվարկում նշված ամսաթվից, հաշվարկի ներկայացման ամսաթիվ է համարվում փոստային բաժանմունքի ընդունման օրվա օրացուցային կնիքի արտատիպը: Հաշվարկը առձեռն ներկայացնելու դեպքում ներկայացման օր է համարվում հաշվարկը հարկային մարմին հանձնելու օրը: </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6. Հաշվարկի 5-րդ կետում լրացվում են առևտրական գործունեության իրականացման օբյեկտների տեսակները և հասցեները: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7. Հաշվարկի 6-րդ կետում լրացվում են հաշվետու կիսամյակի ամիսները՝ ըստ հաջորդականության:</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8. Հաշվարկի 7.1-ին կետում լրացվում է հաշվետու կիսամյակի յուրաքանչյուր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9. Հաշվարկի 7.2-րդ կետում լրացվում է հաշվետու կիսամյակում (ըստ ամիսների)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10. Հաշվարկի 8-րդ կետում լրացվում է հաշվետու կիսամյակում (ըստ ամիսների)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9.1-ին և 9.2-րդ կետերի հանրագումարը: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11. Հաշվարկի 9.1-ին կետում լրացվում են հաշվետու կիսամյակում (ըստ ամիսների)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12. Հաշվարկի 9.2-րդ կետում լրացվում են հաշվետու կիսամյակում (ըստ ամիսների) «Առևտրի հարկի մասին» օրենքի 13-րդ հոդվածի 2-րդ կետի պահանջների խախտմամբ առևտրի հարկ վճարողի կողմից դուրս գրված հարկային հաշվում նշված ԱԱՀ-ի գումարները: </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lastRenderedPageBreak/>
        <w:t>13. Հաշվարկի 10-րդ կետում լրացվում է հաշվետու կիսամյակում (ըստ ամիսների) առևտրի հարկով հարկվող շրջանառությունը՝ 8-րդ և 9.2-րդ կետերի տարբերությունը: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14. Հաշվարկի 10.1-ին կետում լրացվում է հարկային արտոնություններից օգտվելու իրավունքը հաստատող հավաստագրի հիման վրա հաշվետու կիսամյակում (ըստ ամիսների) ազատված շրջանառությունը: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15. Հաշվարկի 11-րդ կետում լրացվում է առևտրի հարկի դրույքաչափը՝ 3 տոկոս:</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16. Հաշվարկի 12-րդ կետում լրացվում է հաշվետու կիսամյակում (ըստ ամիսների) հարկվող շրջանառության նկատմամբ հաշվարկված առևտրի հարկի գումարը (12 = 10 x 11):</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17. Հաշվարկի 13-րդ կետում լրացվում է հաշվետու կիսամյակում (ըստ ամիսների)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18. Հաշվարկի 14-րդ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գումարի նկատմամբ դրույքաչափը՝ 2 տոկոս:</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19. Հաշվարկի 15-րդ կետում լրացվում է հաշվետու կիսամյակում (ըստ ամիսների)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նվազեցվող գումարը (15 = 13 x 14):</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20. Հաշվարկի 16-րդ կետում լրացվում է նախորդ ամիսներում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չնվազեցված և հաշվետու կիսամյակում (ըստ ամիսների) փոխանցված 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21. Հաշվարկի 17-րդ կետում լրացվում է հաշվետու կիսամյակում (ըստ ամիսների) առևտրի հարկի գումարից նվազեցվող գումարը (17 = 15 + 16):</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22. Հաշվարկի 18-րդ կետում լրացվում է հաշվետու կիսամյակում (ըստ ամիսների) առևտրի հարկի նվազագույն գումարը (18=10 x1%):</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23. Հաշվարկի 19-րդ կետում լրացվում է հաշվետու կիսամյակում (ըստ ամիսների) հաշվարկված առևտրի հարկի գումարը (եթե (12-17) &lt; 18, ապա 19=18, եթե (12-17)≥ 18, ապա 19=12-17):</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 xml:space="preserve">24. Հաշվարկի 20-րդ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 xml:space="preserve">ծախսերի մասով առևտրի հարկի գումարից չնվազեցվող և հաջորդ ամիսներ փոխանցվող գումարը (եթե (12-17)&lt;18, ապա 20=[17-(12-18)], եթե (12-17) ≥ 18, ապա 20=0): </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25. Հաշվարկի 21-րդ կետում լրացվում է հաշվետու կիսամյակում (ըստ ամիսների) նվազեցման ենթակա առևտրի հարկի գումարը (21=10.1/10 x100 x19/100):</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26. Հաշվարկի 22-րդ կետում լրացվում է հաշվետու կիսամյակում (ըստ ամիսների) վճարման ենթակա առևտրի հարկի գումարը (22=19-21):</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27. Հաշվարկի 23-րդ կետում լրացվում է հաշվետու կիսամյակում (ըստ ամիսների) վճարման ենթակա ԱԱՀ-ի գումարը (9.2-րդ կետի գումարը):</w:t>
      </w:r>
    </w:p>
    <w:p w:rsidR="00C46003" w:rsidRPr="00B4582E" w:rsidRDefault="00C46003" w:rsidP="00C46003">
      <w:pPr>
        <w:ind w:firstLine="567"/>
        <w:jc w:val="both"/>
        <w:rPr>
          <w:rFonts w:ascii="GHEA Grapalat" w:hAnsi="GHEA Grapalat"/>
          <w:bCs/>
          <w:lang w:val="eu-ES"/>
        </w:rPr>
      </w:pPr>
      <w:r w:rsidRPr="00B4582E">
        <w:rPr>
          <w:rFonts w:ascii="GHEA Grapalat" w:hAnsi="GHEA Grapalat"/>
          <w:bCs/>
          <w:lang w:val="eu-ES"/>
        </w:rPr>
        <w:t>28. Հաշվարկի 24-րդ կետում լրացվում է հարկային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p w:rsidR="00C46003" w:rsidRPr="00B4582E" w:rsidRDefault="00C46003" w:rsidP="00C46003">
      <w:pPr>
        <w:pStyle w:val="NormalWeb"/>
        <w:spacing w:before="0" w:beforeAutospacing="0" w:after="0" w:afterAutospacing="0"/>
        <w:ind w:firstLine="567"/>
        <w:jc w:val="both"/>
        <w:rPr>
          <w:rFonts w:ascii="GHEA Mariam" w:hAnsi="GHEA Mariam"/>
          <w:lang w:val="eu-ES"/>
        </w:rPr>
      </w:pPr>
      <w:r w:rsidRPr="00B4582E">
        <w:rPr>
          <w:rFonts w:ascii="GHEA Grapalat" w:hAnsi="GHEA Grapalat" w:cs="Arial"/>
          <w:bCs/>
          <w:lang w:val="fr-FR"/>
        </w:rPr>
        <w:t>29. «</w:t>
      </w:r>
      <w:proofErr w:type="spellStart"/>
      <w:r w:rsidRPr="00B4582E">
        <w:rPr>
          <w:rFonts w:ascii="GHEA Grapalat" w:hAnsi="GHEA Grapalat" w:cs="Arial"/>
          <w:bCs/>
          <w:lang w:val="fr-FR"/>
        </w:rPr>
        <w:t>Առևտրի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հարկ</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վճարողների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կողմից</w:t>
      </w:r>
      <w:proofErr w:type="spellEnd"/>
      <w:r w:rsidRPr="00B4582E">
        <w:rPr>
          <w:rFonts w:ascii="GHEA Grapalat" w:hAnsi="GHEA Grapalat"/>
          <w:bCs/>
          <w:lang w:val="fr-FR"/>
        </w:rPr>
        <w:t xml:space="preserve"> </w:t>
      </w:r>
      <w:proofErr w:type="spellStart"/>
      <w:r w:rsidRPr="00B4582E">
        <w:rPr>
          <w:rFonts w:ascii="GHEA Grapalat" w:hAnsi="GHEA Grapalat"/>
          <w:lang w:val="fr-FR"/>
        </w:rPr>
        <w:t>առևտրական</w:t>
      </w:r>
      <w:proofErr w:type="spellEnd"/>
      <w:r w:rsidRPr="00B4582E">
        <w:rPr>
          <w:rFonts w:ascii="GHEA Grapalat" w:hAnsi="GHEA Grapalat"/>
          <w:lang w:val="fr-FR"/>
        </w:rPr>
        <w:t xml:space="preserve"> (</w:t>
      </w:r>
      <w:proofErr w:type="spellStart"/>
      <w:r w:rsidRPr="00B4582E">
        <w:rPr>
          <w:rFonts w:ascii="GHEA Grapalat" w:hAnsi="GHEA Grapalat"/>
          <w:lang w:val="fr-FR"/>
        </w:rPr>
        <w:t>առք</w:t>
      </w:r>
      <w:proofErr w:type="spellEnd"/>
      <w:r w:rsidRPr="00B4582E">
        <w:rPr>
          <w:rFonts w:ascii="GHEA Grapalat" w:hAnsi="GHEA Grapalat"/>
          <w:lang w:val="fr-FR"/>
        </w:rPr>
        <w:t xml:space="preserve"> </w:t>
      </w:r>
      <w:proofErr w:type="spellStart"/>
      <w:r w:rsidRPr="00B4582E">
        <w:rPr>
          <w:rFonts w:ascii="GHEA Grapalat" w:hAnsi="GHEA Grapalat"/>
          <w:lang w:val="fr-FR"/>
        </w:rPr>
        <w:t>ու</w:t>
      </w:r>
      <w:proofErr w:type="spellEnd"/>
      <w:r w:rsidRPr="00B4582E">
        <w:rPr>
          <w:rFonts w:ascii="GHEA Grapalat" w:hAnsi="GHEA Grapalat"/>
          <w:lang w:val="fr-FR"/>
        </w:rPr>
        <w:t xml:space="preserve"> </w:t>
      </w:r>
      <w:proofErr w:type="spellStart"/>
      <w:r w:rsidRPr="00B4582E">
        <w:rPr>
          <w:rFonts w:ascii="GHEA Grapalat" w:hAnsi="GHEA Grapalat"/>
          <w:lang w:val="fr-FR"/>
        </w:rPr>
        <w:t>վաճառքի</w:t>
      </w:r>
      <w:proofErr w:type="spellEnd"/>
      <w:r w:rsidRPr="00B4582E">
        <w:rPr>
          <w:rFonts w:ascii="GHEA Grapalat" w:hAnsi="GHEA Grapalat"/>
          <w:lang w:val="fr-FR"/>
        </w:rPr>
        <w:t xml:space="preserve">) </w:t>
      </w:r>
      <w:proofErr w:type="spellStart"/>
      <w:r w:rsidRPr="00B4582E">
        <w:rPr>
          <w:rFonts w:ascii="GHEA Grapalat" w:hAnsi="GHEA Grapalat" w:cs="Arial"/>
          <w:lang w:val="fr-FR"/>
        </w:rPr>
        <w:t>գործունեության</w:t>
      </w:r>
      <w:proofErr w:type="spellEnd"/>
      <w:r w:rsidRPr="00B4582E">
        <w:rPr>
          <w:rFonts w:cs="Arial"/>
          <w:lang w:val="eu-ES"/>
        </w:rPr>
        <w:t xml:space="preserve"> </w:t>
      </w:r>
      <w:proofErr w:type="spellStart"/>
      <w:r w:rsidRPr="00B4582E">
        <w:rPr>
          <w:rFonts w:ascii="GHEA Grapalat" w:hAnsi="GHEA Grapalat" w:cs="Arial"/>
          <w:bCs/>
          <w:lang w:val="fr-FR"/>
        </w:rPr>
        <w:t>նպատակներով</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ձեռք</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բերված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ապրանքների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դիմաց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մատակարարներից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վերաբերյալ</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տեղեկությունների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աղյուսակի</w:t>
      </w:r>
      <w:proofErr w:type="spellEnd"/>
      <w:r w:rsidRPr="00B4582E">
        <w:rPr>
          <w:rFonts w:ascii="GHEA Grapalat" w:hAnsi="GHEA Grapalat" w:cs="Arial"/>
          <w:bCs/>
          <w:lang w:val="fr-FR"/>
        </w:rPr>
        <w:t xml:space="preserve"> 1-ին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ներկայացվող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lastRenderedPageBreak/>
        <w:t>հերթական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2-րդ և 3-րդ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իրավաբանական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անձի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անվանումը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կամ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անհատ</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ձեռնարկատիրոջ</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անունը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ազգանունը</w:t>
      </w:r>
      <w:proofErr w:type="spellEnd"/>
      <w:r w:rsidRPr="00B4582E">
        <w:rPr>
          <w:rFonts w:ascii="GHEA Grapalat" w:hAnsi="GHEA Grapalat" w:cs="Arial"/>
          <w:bCs/>
          <w:lang w:val="fr-FR"/>
        </w:rPr>
        <w:t xml:space="preserve"> և </w:t>
      </w:r>
      <w:proofErr w:type="spellStart"/>
      <w:r w:rsidRPr="00B4582E">
        <w:rPr>
          <w:rFonts w:ascii="GHEA Grapalat" w:hAnsi="GHEA Grapalat" w:cs="Arial"/>
          <w:bCs/>
          <w:lang w:val="fr-FR"/>
        </w:rPr>
        <w:t>հարկ</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վճարողի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հաշվառման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(ՀՎՀՀ-ն), 4-7-րդ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համապատասխանաբար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առանց</w:t>
      </w:r>
      <w:proofErr w:type="spellEnd"/>
      <w:r w:rsidRPr="00B4582E">
        <w:rPr>
          <w:rFonts w:ascii="GHEA Grapalat" w:hAnsi="GHEA Grapalat" w:cs="Arial"/>
          <w:bCs/>
          <w:lang w:val="fr-FR"/>
        </w:rPr>
        <w:t xml:space="preserve"> ԱԱՀ-ի և ԱԱՀ-ի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hy-AM"/>
        </w:rPr>
        <w:t>:</w:t>
      </w:r>
      <w:r w:rsidRPr="00B4582E">
        <w:rPr>
          <w:rFonts w:ascii="GHEA Mariam" w:hAnsi="GHEA Mariam"/>
          <w:lang w:val="hy-AM"/>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դուրսգրման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տարբերվելու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դեպքում</w:t>
      </w:r>
      <w:proofErr w:type="spellEnd"/>
      <w:r w:rsidRPr="00B4582E">
        <w:rPr>
          <w:rFonts w:ascii="GHEA Grapalat" w:hAnsi="GHEA Grapalat" w:cs="Arial"/>
          <w:bCs/>
          <w:lang w:val="fr-FR"/>
        </w:rPr>
        <w:t xml:space="preserve"> </w:t>
      </w:r>
      <w:r w:rsidRPr="00B4582E">
        <w:rPr>
          <w:rFonts w:ascii="GHEA Grapalat" w:hAnsi="GHEA Grapalat" w:cs="Arial"/>
          <w:bCs/>
          <w:lang w:val="eu-ES"/>
        </w:rPr>
        <w:t>8</w:t>
      </w:r>
      <w:r w:rsidRPr="00B4582E">
        <w:rPr>
          <w:rFonts w:ascii="GHEA Grapalat" w:hAnsi="GHEA Grapalat" w:cs="Arial"/>
          <w:bCs/>
          <w:lang w:val="hy-AM"/>
        </w:rPr>
        <w:t xml:space="preserve">-րդ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w:t>
      </w:r>
    </w:p>
    <w:p w:rsidR="00CD1BD2" w:rsidRPr="00C46003" w:rsidRDefault="00C46003">
      <w:pPr>
        <w:rPr>
          <w:lang w:val="eu-ES"/>
        </w:rPr>
      </w:pPr>
    </w:p>
    <w:sectPr w:rsidR="00CD1BD2" w:rsidRPr="00C46003" w:rsidSect="00B4582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0F"/>
    <w:rsid w:val="00C46003"/>
    <w:rsid w:val="00DF6917"/>
    <w:rsid w:val="00E7290F"/>
    <w:rsid w:val="00E9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03"/>
    <w:pPr>
      <w:spacing w:after="0" w:line="240" w:lineRule="auto"/>
    </w:pPr>
    <w:rPr>
      <w:rFonts w:ascii="Times Armenian" w:eastAsia="Times New Roman" w:hAnsi="Times Armeni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6003"/>
    <w:pPr>
      <w:spacing w:after="120"/>
      <w:ind w:firstLine="432"/>
      <w:jc w:val="both"/>
    </w:pPr>
    <w:rPr>
      <w:color w:val="0000FF"/>
    </w:rPr>
  </w:style>
  <w:style w:type="character" w:customStyle="1" w:styleId="BodyTextIndentChar">
    <w:name w:val="Body Text Indent Char"/>
    <w:basedOn w:val="DefaultParagraphFont"/>
    <w:link w:val="BodyTextIndent"/>
    <w:rsid w:val="00C46003"/>
    <w:rPr>
      <w:rFonts w:ascii="Times Armenian" w:eastAsia="Times New Roman" w:hAnsi="Times Armenian" w:cs="Times New Roman"/>
      <w:color w:val="0000FF"/>
      <w:sz w:val="24"/>
      <w:szCs w:val="24"/>
    </w:rPr>
  </w:style>
  <w:style w:type="paragraph" w:styleId="Header">
    <w:name w:val="header"/>
    <w:basedOn w:val="Normal"/>
    <w:link w:val="HeaderChar"/>
    <w:rsid w:val="00C46003"/>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C46003"/>
    <w:rPr>
      <w:rFonts w:ascii="Times New Roman" w:eastAsia="Times New Roman" w:hAnsi="Times New Roman" w:cs="Times New Roman"/>
      <w:sz w:val="20"/>
      <w:szCs w:val="2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C46003"/>
    <w:pPr>
      <w:spacing w:before="100" w:beforeAutospacing="1" w:after="100" w:afterAutospacing="1"/>
    </w:pPr>
    <w:rPr>
      <w:rFonts w:ascii="Times New Roman" w:hAnsi="Times New Roman"/>
      <w:lang w:val="ru-RU" w:eastAsia="ru-RU"/>
    </w:rPr>
  </w:style>
  <w:style w:type="character" w:styleId="Strong">
    <w:name w:val="Strong"/>
    <w:uiPriority w:val="22"/>
    <w:qFormat/>
    <w:rsid w:val="00C46003"/>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C4600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03"/>
    <w:pPr>
      <w:spacing w:after="0" w:line="240" w:lineRule="auto"/>
    </w:pPr>
    <w:rPr>
      <w:rFonts w:ascii="Times Armenian" w:eastAsia="Times New Roman" w:hAnsi="Times Armeni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6003"/>
    <w:pPr>
      <w:spacing w:after="120"/>
      <w:ind w:firstLine="432"/>
      <w:jc w:val="both"/>
    </w:pPr>
    <w:rPr>
      <w:color w:val="0000FF"/>
    </w:rPr>
  </w:style>
  <w:style w:type="character" w:customStyle="1" w:styleId="BodyTextIndentChar">
    <w:name w:val="Body Text Indent Char"/>
    <w:basedOn w:val="DefaultParagraphFont"/>
    <w:link w:val="BodyTextIndent"/>
    <w:rsid w:val="00C46003"/>
    <w:rPr>
      <w:rFonts w:ascii="Times Armenian" w:eastAsia="Times New Roman" w:hAnsi="Times Armenian" w:cs="Times New Roman"/>
      <w:color w:val="0000FF"/>
      <w:sz w:val="24"/>
      <w:szCs w:val="24"/>
    </w:rPr>
  </w:style>
  <w:style w:type="paragraph" w:styleId="Header">
    <w:name w:val="header"/>
    <w:basedOn w:val="Normal"/>
    <w:link w:val="HeaderChar"/>
    <w:rsid w:val="00C46003"/>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C46003"/>
    <w:rPr>
      <w:rFonts w:ascii="Times New Roman" w:eastAsia="Times New Roman" w:hAnsi="Times New Roman" w:cs="Times New Roman"/>
      <w:sz w:val="20"/>
      <w:szCs w:val="2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C46003"/>
    <w:pPr>
      <w:spacing w:before="100" w:beforeAutospacing="1" w:after="100" w:afterAutospacing="1"/>
    </w:pPr>
    <w:rPr>
      <w:rFonts w:ascii="Times New Roman" w:hAnsi="Times New Roman"/>
      <w:lang w:val="ru-RU" w:eastAsia="ru-RU"/>
    </w:rPr>
  </w:style>
  <w:style w:type="character" w:styleId="Strong">
    <w:name w:val="Strong"/>
    <w:uiPriority w:val="22"/>
    <w:qFormat/>
    <w:rsid w:val="00C46003"/>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C4600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2</cp:revision>
  <dcterms:created xsi:type="dcterms:W3CDTF">2022-07-19T11:02:00Z</dcterms:created>
  <dcterms:modified xsi:type="dcterms:W3CDTF">2022-07-19T11:02:00Z</dcterms:modified>
</cp:coreProperties>
</file>